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95116" w14:textId="6F5FEDC3" w:rsidR="000A77D0" w:rsidRPr="00957CEE" w:rsidRDefault="000A77D0" w:rsidP="000A77D0">
      <w:pPr>
        <w:jc w:val="center"/>
        <w:rPr>
          <w:b/>
          <w:i/>
          <w:sz w:val="28"/>
        </w:rPr>
      </w:pPr>
      <w:r w:rsidRPr="00957CEE">
        <w:rPr>
          <w:rFonts w:ascii="Times New Roman" w:hAnsi="Times New Roman" w:cs="Times New Roman"/>
          <w:b/>
          <w:sz w:val="28"/>
          <w:szCs w:val="24"/>
        </w:rPr>
        <w:t>Policy on Practicability Analysis for Runoff Reduction</w:t>
      </w:r>
    </w:p>
    <w:p w14:paraId="1D33CD29" w14:textId="77777777" w:rsidR="00ED5E08" w:rsidRDefault="00ED5E08" w:rsidP="000A77D0">
      <w:pPr>
        <w:jc w:val="both"/>
        <w:rPr>
          <w:b/>
          <w:i/>
          <w:sz w:val="24"/>
        </w:rPr>
      </w:pPr>
    </w:p>
    <w:p w14:paraId="21B22265" w14:textId="141C4FF3" w:rsidR="004858B0" w:rsidRPr="000A77D0" w:rsidRDefault="004858B0" w:rsidP="000A77D0">
      <w:pPr>
        <w:jc w:val="both"/>
        <w:rPr>
          <w:b/>
          <w:i/>
          <w:sz w:val="24"/>
        </w:rPr>
      </w:pPr>
      <w:r w:rsidRPr="000A77D0">
        <w:rPr>
          <w:b/>
          <w:i/>
          <w:sz w:val="24"/>
        </w:rPr>
        <w:t>Introduction</w:t>
      </w:r>
    </w:p>
    <w:p w14:paraId="663891B9" w14:textId="1BC8F259" w:rsidR="0057655D" w:rsidRPr="0086118D" w:rsidRDefault="00715B9C" w:rsidP="000A77D0">
      <w:pPr>
        <w:jc w:val="both"/>
      </w:pPr>
      <w:r>
        <w:t xml:space="preserve">Runoff reduction practices are stormwater </w:t>
      </w:r>
      <w:r w:rsidR="00A948C2">
        <w:t>Best Management Practices (</w:t>
      </w:r>
      <w:r>
        <w:t>BMPs</w:t>
      </w:r>
      <w:r w:rsidR="00A948C2">
        <w:t>)</w:t>
      </w:r>
      <w:r>
        <w:t xml:space="preserve"> used to disconnect impervious and disturbed pervious surfaces from the storm drainage system</w:t>
      </w:r>
      <w:r w:rsidR="003961D9">
        <w:t>. T</w:t>
      </w:r>
      <w:r>
        <w:t>he</w:t>
      </w:r>
      <w:r w:rsidR="003961D9">
        <w:t xml:space="preserve"> purpose is to</w:t>
      </w:r>
      <w:r>
        <w:t xml:space="preserve"> reduc</w:t>
      </w:r>
      <w:r w:rsidR="003961D9">
        <w:t>e</w:t>
      </w:r>
      <w:r>
        <w:t xml:space="preserve"> post-construction stormwater runoff rates, </w:t>
      </w:r>
      <w:r w:rsidR="00646688">
        <w:t>volumes,</w:t>
      </w:r>
      <w:r>
        <w:t xml:space="preserve"> and pollutant loads. Runoff reduction </w:t>
      </w:r>
      <w:r w:rsidR="003961D9">
        <w:t>is</w:t>
      </w:r>
      <w:r>
        <w:t xml:space="preserve"> more than simple infiltration. The </w:t>
      </w:r>
      <w:r w:rsidRPr="0086118D">
        <w:t>Runoff Reduction Volume (RR</w:t>
      </w:r>
      <w:r w:rsidRPr="0086118D">
        <w:rPr>
          <w:vertAlign w:val="subscript"/>
        </w:rPr>
        <w:t>V</w:t>
      </w:r>
      <w:r w:rsidRPr="0086118D">
        <w:t xml:space="preserve">) is the retention volume calculated to infiltrate, evapotranspirate, </w:t>
      </w:r>
      <w:r w:rsidR="00E40E06" w:rsidRPr="0086118D">
        <w:t xml:space="preserve">harvest and use, </w:t>
      </w:r>
      <w:r w:rsidRPr="0086118D">
        <w:t xml:space="preserve">or otherwise remove </w:t>
      </w:r>
      <w:r w:rsidR="00B66A18" w:rsidRPr="0086118D">
        <w:t xml:space="preserve">runoff </w:t>
      </w:r>
      <w:r w:rsidRPr="0086118D">
        <w:t xml:space="preserve">from a post-developed condition to </w:t>
      </w:r>
      <w:proofErr w:type="gramStart"/>
      <w:r w:rsidRPr="0086118D">
        <w:t xml:space="preserve">more </w:t>
      </w:r>
      <w:r w:rsidR="00B66A18" w:rsidRPr="0086118D">
        <w:t>closely</w:t>
      </w:r>
      <w:r w:rsidRPr="0086118D">
        <w:t xml:space="preserve"> mimic the natural hydrologic conditions</w:t>
      </w:r>
      <w:proofErr w:type="gramEnd"/>
      <w:r w:rsidRPr="0086118D">
        <w:t>.</w:t>
      </w:r>
      <w:r w:rsidR="00E40E06" w:rsidRPr="0086118D">
        <w:t xml:space="preserve"> </w:t>
      </w:r>
    </w:p>
    <w:p w14:paraId="5F98436F" w14:textId="77777777" w:rsidR="006A345A" w:rsidRPr="0086118D" w:rsidRDefault="003961D9" w:rsidP="000A77D0">
      <w:pPr>
        <w:jc w:val="both"/>
      </w:pPr>
      <w:r w:rsidRPr="0086118D">
        <w:t>C</w:t>
      </w:r>
      <w:r w:rsidR="00715B9C" w:rsidRPr="0086118D">
        <w:t xml:space="preserve">ertain conditions, such as soils with very low infiltration rates, high groundwater, or shallow bedrock, may lead a </w:t>
      </w:r>
      <w:r w:rsidR="007A2FD5" w:rsidRPr="0086118D">
        <w:t>local jurisdiction</w:t>
      </w:r>
      <w:r w:rsidR="00715B9C" w:rsidRPr="0086118D">
        <w:t xml:space="preserve"> to waive or reduce the runoff reduction requirement</w:t>
      </w:r>
      <w:r w:rsidR="00294899" w:rsidRPr="0086118D">
        <w:t xml:space="preserve"> for proposed </w:t>
      </w:r>
      <w:r w:rsidRPr="0086118D">
        <w:t xml:space="preserve">site </w:t>
      </w:r>
      <w:r w:rsidR="00294899" w:rsidRPr="0086118D">
        <w:t>development on a case-by-case basis</w:t>
      </w:r>
      <w:r w:rsidR="00715B9C" w:rsidRPr="0086118D">
        <w:t xml:space="preserve">. </w:t>
      </w:r>
      <w:r w:rsidR="006A345A" w:rsidRPr="0086118D">
        <w:t xml:space="preserve">If any of </w:t>
      </w:r>
      <w:bookmarkStart w:id="0" w:name="_Hlk42595388"/>
      <w:r w:rsidR="006A345A" w:rsidRPr="0086118D">
        <w:t>the stormwater runoff volume generated by the first 1.0” of rainfall cannot be reduced or retained on the site</w:t>
      </w:r>
      <w:bookmarkEnd w:id="0"/>
      <w:r w:rsidR="006A345A" w:rsidRPr="0086118D">
        <w:t>, due to site characteristics or constraints, the remaining volume shall be increased by a multiplier of 1.2 and shall be intercepted and treated in one or more best management practices that provide at least an 80 percent reduction in total suspended solids.</w:t>
      </w:r>
    </w:p>
    <w:p w14:paraId="35889101" w14:textId="5701061A" w:rsidR="003961D9" w:rsidRPr="0086118D" w:rsidRDefault="001B16D5" w:rsidP="000A77D0">
      <w:pPr>
        <w:jc w:val="both"/>
      </w:pPr>
      <w:bookmarkStart w:id="1" w:name="_Hlk42595263"/>
      <w:r w:rsidRPr="0086118D">
        <w:t>Th</w:t>
      </w:r>
      <w:r w:rsidR="007F57D5" w:rsidRPr="0086118D">
        <w:t>e Policy on Practicability Analysis for Runoff Reduction</w:t>
      </w:r>
      <w:r w:rsidRPr="0086118D">
        <w:t xml:space="preserve"> </w:t>
      </w:r>
      <w:r w:rsidR="007F57D5" w:rsidRPr="0086118D">
        <w:t>(</w:t>
      </w:r>
      <w:r w:rsidR="00294899" w:rsidRPr="0086118D">
        <w:t xml:space="preserve">practicability </w:t>
      </w:r>
      <w:r w:rsidRPr="0086118D">
        <w:t>policy</w:t>
      </w:r>
      <w:r w:rsidR="007F57D5" w:rsidRPr="0086118D">
        <w:t>)</w:t>
      </w:r>
      <w:r w:rsidRPr="0086118D">
        <w:t xml:space="preserve"> </w:t>
      </w:r>
      <w:r w:rsidR="00B66A18" w:rsidRPr="0086118D">
        <w:t>was developed to</w:t>
      </w:r>
      <w:r w:rsidRPr="0086118D">
        <w:t xml:space="preserve"> provide guidance about </w:t>
      </w:r>
      <w:r w:rsidR="00A948C2" w:rsidRPr="0086118D">
        <w:t>the</w:t>
      </w:r>
      <w:r w:rsidR="003961D9" w:rsidRPr="0086118D">
        <w:t xml:space="preserve"> site</w:t>
      </w:r>
      <w:r w:rsidR="00A948C2" w:rsidRPr="0086118D">
        <w:t xml:space="preserve"> </w:t>
      </w:r>
      <w:r w:rsidRPr="0086118D">
        <w:t xml:space="preserve">conditions and </w:t>
      </w:r>
      <w:r w:rsidR="00F65071" w:rsidRPr="0086118D">
        <w:t xml:space="preserve">supporting </w:t>
      </w:r>
      <w:r w:rsidRPr="0086118D">
        <w:t xml:space="preserve">documentation </w:t>
      </w:r>
      <w:r w:rsidR="005E5F3D" w:rsidRPr="0086118D">
        <w:t>that could</w:t>
      </w:r>
      <w:r w:rsidRPr="0086118D">
        <w:t xml:space="preserve"> justify a </w:t>
      </w:r>
      <w:r w:rsidR="00F65071" w:rsidRPr="0086118D">
        <w:t>“</w:t>
      </w:r>
      <w:r w:rsidRPr="0086118D">
        <w:t>Determination of Infeasibility</w:t>
      </w:r>
      <w:r w:rsidR="00F65071" w:rsidRPr="0086118D">
        <w:t>”</w:t>
      </w:r>
      <w:r w:rsidR="00454654">
        <w:t xml:space="preserve"> for the runoff reduction requirement.</w:t>
      </w:r>
      <w:r w:rsidR="003961D9" w:rsidRPr="0086118D">
        <w:t xml:space="preserve"> </w:t>
      </w:r>
      <w:bookmarkEnd w:id="1"/>
      <w:r w:rsidR="003961D9" w:rsidRPr="0086118D">
        <w:t xml:space="preserve">This practicability policy does not address infeasibility for linear transportation projects being constructed by the local jurisdiction, other local governments, or authorities. </w:t>
      </w:r>
    </w:p>
    <w:p w14:paraId="69660E1C" w14:textId="5D53F048" w:rsidR="00166108" w:rsidRPr="0086118D" w:rsidRDefault="00735CBB" w:rsidP="000A77D0">
      <w:pPr>
        <w:jc w:val="both"/>
      </w:pPr>
      <w:r w:rsidRPr="0086118D">
        <w:t>Th</w:t>
      </w:r>
      <w:r>
        <w:t>e</w:t>
      </w:r>
      <w:r w:rsidRPr="0086118D">
        <w:t xml:space="preserve"> </w:t>
      </w:r>
      <w:r w:rsidR="003961D9" w:rsidRPr="0086118D">
        <w:t xml:space="preserve">practicability policy </w:t>
      </w:r>
      <w:r w:rsidR="001B16D5" w:rsidRPr="0086118D">
        <w:t xml:space="preserve">is based on the </w:t>
      </w:r>
      <w:r w:rsidR="00166108" w:rsidRPr="0086118D">
        <w:t xml:space="preserve">following </w:t>
      </w:r>
      <w:r w:rsidR="001B16D5" w:rsidRPr="0086118D">
        <w:t>principle</w:t>
      </w:r>
      <w:r w:rsidR="00166108" w:rsidRPr="0086118D">
        <w:t>s:</w:t>
      </w:r>
      <w:r w:rsidR="001B16D5" w:rsidRPr="0086118D">
        <w:t xml:space="preserve"> </w:t>
      </w:r>
    </w:p>
    <w:p w14:paraId="0958CFF7" w14:textId="198AB692" w:rsidR="003961D9" w:rsidRPr="0086118D" w:rsidRDefault="003961D9" w:rsidP="000A77D0">
      <w:pPr>
        <w:pStyle w:val="ListParagraph"/>
        <w:numPr>
          <w:ilvl w:val="0"/>
          <w:numId w:val="9"/>
        </w:numPr>
        <w:jc w:val="both"/>
      </w:pPr>
      <w:r w:rsidRPr="0086118D">
        <w:t>It is designed to help administrators implement a process for granting a Determination of Infeasibility that supports efficient review of land development applications.</w:t>
      </w:r>
    </w:p>
    <w:p w14:paraId="53441CA2" w14:textId="60B0EC82" w:rsidR="00166108" w:rsidRPr="0086118D" w:rsidRDefault="003961D9" w:rsidP="000A77D0">
      <w:pPr>
        <w:pStyle w:val="ListParagraph"/>
        <w:numPr>
          <w:ilvl w:val="0"/>
          <w:numId w:val="9"/>
        </w:numPr>
        <w:jc w:val="both"/>
      </w:pPr>
      <w:r w:rsidRPr="0086118D">
        <w:t>It</w:t>
      </w:r>
      <w:r w:rsidR="005E5F3D" w:rsidRPr="0086118D">
        <w:t xml:space="preserve"> applies to</w:t>
      </w:r>
      <w:r w:rsidR="00181ECB" w:rsidRPr="0086118D">
        <w:t xml:space="preserve"> new development and redevelopment projects for</w:t>
      </w:r>
      <w:r w:rsidR="005E5F3D" w:rsidRPr="0086118D">
        <w:t xml:space="preserve"> public</w:t>
      </w:r>
      <w:r w:rsidR="005E5F3D" w:rsidRPr="0086118D">
        <w:rPr>
          <w:color w:val="FF0000"/>
        </w:rPr>
        <w:t xml:space="preserve"> </w:t>
      </w:r>
      <w:r w:rsidR="005E5F3D" w:rsidRPr="0086118D">
        <w:t>and private p</w:t>
      </w:r>
      <w:r w:rsidR="00166108" w:rsidRPr="0086118D">
        <w:t>ost-</w:t>
      </w:r>
      <w:r w:rsidR="001873B8" w:rsidRPr="0086118D">
        <w:t>construction</w:t>
      </w:r>
      <w:r w:rsidR="00166108" w:rsidRPr="0086118D">
        <w:t xml:space="preserve"> </w:t>
      </w:r>
      <w:r w:rsidR="005E5F3D" w:rsidRPr="0086118D">
        <w:t>s</w:t>
      </w:r>
      <w:r w:rsidR="00166108" w:rsidRPr="0086118D">
        <w:t xml:space="preserve">tormwater </w:t>
      </w:r>
      <w:r w:rsidR="005E5F3D" w:rsidRPr="0086118D">
        <w:t>BMPs</w:t>
      </w:r>
      <w:r w:rsidR="000A4507" w:rsidRPr="0086118D">
        <w:t>.</w:t>
      </w:r>
      <w:r w:rsidR="00166108" w:rsidRPr="0086118D">
        <w:t xml:space="preserve"> </w:t>
      </w:r>
      <w:r w:rsidR="000A4507" w:rsidRPr="0086118D">
        <w:t xml:space="preserve">It is </w:t>
      </w:r>
      <w:r w:rsidR="00715B9C" w:rsidRPr="0086118D">
        <w:t>reference</w:t>
      </w:r>
      <w:r w:rsidR="004F6942" w:rsidRPr="0086118D">
        <w:t>d</w:t>
      </w:r>
      <w:r w:rsidR="00715B9C" w:rsidRPr="0086118D">
        <w:t xml:space="preserve"> in the </w:t>
      </w:r>
      <w:r w:rsidR="00715B9C" w:rsidRPr="0086118D">
        <w:rPr>
          <w:i/>
        </w:rPr>
        <w:t>Model Ordinance for Post-</w:t>
      </w:r>
      <w:r w:rsidR="00A948C2" w:rsidRPr="0086118D">
        <w:rPr>
          <w:i/>
        </w:rPr>
        <w:t>Construction</w:t>
      </w:r>
      <w:r w:rsidR="00715B9C" w:rsidRPr="0086118D">
        <w:rPr>
          <w:i/>
        </w:rPr>
        <w:t xml:space="preserve"> Stormwater Management for New Development and Redevelopment</w:t>
      </w:r>
      <w:r w:rsidR="00715B9C" w:rsidRPr="0086118D">
        <w:t xml:space="preserve"> (Model Ordinance)</w:t>
      </w:r>
      <w:r w:rsidR="007A2FD5" w:rsidRPr="0086118D">
        <w:t xml:space="preserve"> developed by the Metropolitan North Georgia Water Planning District (Metro Water District)</w:t>
      </w:r>
      <w:r w:rsidR="00715B9C" w:rsidRPr="0086118D">
        <w:t>.</w:t>
      </w:r>
    </w:p>
    <w:p w14:paraId="28996249" w14:textId="7835D604" w:rsidR="00166108" w:rsidRPr="0086118D" w:rsidRDefault="003961D9" w:rsidP="000A77D0">
      <w:pPr>
        <w:pStyle w:val="ListParagraph"/>
        <w:numPr>
          <w:ilvl w:val="0"/>
          <w:numId w:val="9"/>
        </w:numPr>
        <w:jc w:val="both"/>
      </w:pPr>
      <w:r w:rsidRPr="0086118D">
        <w:t>It</w:t>
      </w:r>
      <w:r w:rsidR="00294899" w:rsidRPr="0086118D">
        <w:t xml:space="preserve"> </w:t>
      </w:r>
      <w:r w:rsidR="00735CBB">
        <w:t>aligns</w:t>
      </w:r>
      <w:r w:rsidR="001E09ED" w:rsidRPr="0086118D">
        <w:t xml:space="preserve"> with requirements </w:t>
      </w:r>
      <w:r w:rsidR="000A4507" w:rsidRPr="0086118D">
        <w:t xml:space="preserve">for runoff reduction </w:t>
      </w:r>
      <w:r w:rsidR="001E09ED" w:rsidRPr="0086118D">
        <w:t xml:space="preserve">in </w:t>
      </w:r>
      <w:bookmarkStart w:id="2" w:name="_Hlk42594744"/>
      <w:r w:rsidR="001E09ED" w:rsidRPr="0086118D">
        <w:t>the Georgia Environmental Protection Division</w:t>
      </w:r>
      <w:bookmarkEnd w:id="2"/>
      <w:r w:rsidR="001E09ED" w:rsidRPr="0086118D">
        <w:t xml:space="preserve">’s </w:t>
      </w:r>
      <w:r w:rsidR="00F45514" w:rsidRPr="0086118D">
        <w:t xml:space="preserve">(EPD’s) </w:t>
      </w:r>
      <w:r w:rsidR="001E09ED" w:rsidRPr="0086118D">
        <w:t>permit to discharge from the municipal separate storm sewer system (MS4</w:t>
      </w:r>
      <w:r w:rsidR="00BB7C28" w:rsidRPr="0086118D">
        <w:t>)</w:t>
      </w:r>
      <w:r w:rsidR="001E09ED" w:rsidRPr="0086118D">
        <w:t xml:space="preserve"> permit. </w:t>
      </w:r>
      <w:r w:rsidR="001B1ABE" w:rsidRPr="0086118D">
        <w:t xml:space="preserve">The </w:t>
      </w:r>
      <w:r w:rsidR="000A4507" w:rsidRPr="0086118D">
        <w:t xml:space="preserve">MS4 permit states that the </w:t>
      </w:r>
      <w:r w:rsidR="001B1ABE" w:rsidRPr="0086118D">
        <w:t>stormwater management system shall be designed to retain the first 1.0 inch of rainfall on the site to the maximum extent practicable.</w:t>
      </w:r>
      <w:r w:rsidR="004F6942" w:rsidRPr="0086118D">
        <w:t xml:space="preserve"> </w:t>
      </w:r>
      <w:r w:rsidR="00166108" w:rsidRPr="0086118D">
        <w:t>Most</w:t>
      </w:r>
      <w:r w:rsidR="001B16D5" w:rsidRPr="0086118D">
        <w:t xml:space="preserve"> </w:t>
      </w:r>
      <w:r w:rsidR="00166108" w:rsidRPr="0086118D">
        <w:t>Georgia Stormwater Management Manual (</w:t>
      </w:r>
      <w:r w:rsidR="001B16D5" w:rsidRPr="0086118D">
        <w:t>GSMM</w:t>
      </w:r>
      <w:r w:rsidR="00166108" w:rsidRPr="0086118D">
        <w:t xml:space="preserve">) </w:t>
      </w:r>
      <w:r w:rsidR="001B16D5" w:rsidRPr="0086118D">
        <w:t xml:space="preserve">BMPs </w:t>
      </w:r>
      <w:r w:rsidR="005E5F3D" w:rsidRPr="0086118D">
        <w:t>include</w:t>
      </w:r>
      <w:r w:rsidR="001B16D5" w:rsidRPr="0086118D">
        <w:t xml:space="preserve"> a runoff reduction component.</w:t>
      </w:r>
    </w:p>
    <w:p w14:paraId="51A421D5" w14:textId="341AC1B6" w:rsidR="001B16D5" w:rsidRPr="0086118D" w:rsidRDefault="003961D9" w:rsidP="000A77D0">
      <w:pPr>
        <w:pStyle w:val="ListParagraph"/>
        <w:numPr>
          <w:ilvl w:val="0"/>
          <w:numId w:val="9"/>
        </w:numPr>
        <w:jc w:val="both"/>
      </w:pPr>
      <w:r w:rsidRPr="0086118D">
        <w:t>It</w:t>
      </w:r>
      <w:r w:rsidR="001B16D5" w:rsidRPr="0086118D">
        <w:t xml:space="preserve"> is focused on the </w:t>
      </w:r>
      <w:r w:rsidR="003702A2" w:rsidRPr="0086118D">
        <w:t>typical site conditions</w:t>
      </w:r>
      <w:r w:rsidR="001B16D5" w:rsidRPr="0086118D">
        <w:t xml:space="preserve"> and regulatory environment </w:t>
      </w:r>
      <w:r w:rsidR="007A2FD5" w:rsidRPr="0086118D">
        <w:t xml:space="preserve">in </w:t>
      </w:r>
      <w:r w:rsidR="001B16D5" w:rsidRPr="0086118D">
        <w:t xml:space="preserve">the </w:t>
      </w:r>
      <w:r w:rsidR="007A2FD5" w:rsidRPr="0086118D">
        <w:t xml:space="preserve">Metro Water District </w:t>
      </w:r>
      <w:r w:rsidR="001B16D5" w:rsidRPr="0086118D">
        <w:t>and may not be applicable for all of Georgia.</w:t>
      </w:r>
    </w:p>
    <w:p w14:paraId="54039A00" w14:textId="752F1BBB" w:rsidR="00A5193B" w:rsidRPr="0086118D" w:rsidRDefault="00735CBB" w:rsidP="004C5FAF">
      <w:pPr>
        <w:pStyle w:val="ListParagraph"/>
        <w:numPr>
          <w:ilvl w:val="0"/>
          <w:numId w:val="9"/>
        </w:numPr>
      </w:pPr>
      <w:r>
        <w:t>It requires a pre-submittal meeting</w:t>
      </w:r>
      <w:r w:rsidR="004C5FAF" w:rsidRPr="0086118D">
        <w:t xml:space="preserve"> when pursuing a Determination of Infeasibility to ensure </w:t>
      </w:r>
      <w:r w:rsidR="004C5FAF" w:rsidRPr="0086118D">
        <w:rPr>
          <w:szCs w:val="24"/>
        </w:rPr>
        <w:t xml:space="preserve">all attempts to provide 100% </w:t>
      </w:r>
      <w:proofErr w:type="spellStart"/>
      <w:r w:rsidR="004C5FAF" w:rsidRPr="0086118D">
        <w:rPr>
          <w:szCs w:val="24"/>
        </w:rPr>
        <w:t>RRv</w:t>
      </w:r>
      <w:proofErr w:type="spellEnd"/>
      <w:r w:rsidR="004C5FAF" w:rsidRPr="0086118D">
        <w:rPr>
          <w:szCs w:val="24"/>
        </w:rPr>
        <w:t xml:space="preserve"> on site have been exhausted</w:t>
      </w:r>
      <w:r w:rsidR="004C5FAF" w:rsidRPr="0086118D">
        <w:t>.</w:t>
      </w:r>
      <w:r w:rsidR="00A5193B" w:rsidRPr="0086118D">
        <w:t xml:space="preserve">  </w:t>
      </w:r>
    </w:p>
    <w:p w14:paraId="7DB98E60" w14:textId="4E137264" w:rsidR="00DC710A" w:rsidRPr="0086118D" w:rsidRDefault="005436D6" w:rsidP="00DC710A">
      <w:bookmarkStart w:id="3" w:name="_Hlk42594629"/>
      <w:r w:rsidRPr="0086118D">
        <w:t xml:space="preserve">The local jurisdiction is responsible for the review of land development applications and determination that it is infeasible to apply the runoff reduction requirement on part or all of a proposed site development. </w:t>
      </w:r>
      <w:r w:rsidR="00DC710A" w:rsidRPr="0086118D">
        <w:t xml:space="preserve">Local jurisdictions may choose to make substantive changes or otherwise customize this </w:t>
      </w:r>
      <w:r w:rsidR="00DC710A" w:rsidRPr="0086118D">
        <w:lastRenderedPageBreak/>
        <w:t xml:space="preserve">practicability policy. These further changes and customizations are allowable so long as their substance meets the requirements of a local jurisdiction’s MS4 permit. EPD </w:t>
      </w:r>
      <w:r w:rsidR="006A4B9A">
        <w:t>is</w:t>
      </w:r>
      <w:r w:rsidR="00DC710A" w:rsidRPr="0086118D">
        <w:t xml:space="preserve"> responsible for evaluating MS4 permit and District Plan compliance, which includes verifying whether changes and customizations are “at least as effective.” </w:t>
      </w:r>
      <w:r w:rsidR="007A4197">
        <w:t>EPD has reviewed this document and their comments have been incorporated.</w:t>
      </w:r>
    </w:p>
    <w:bookmarkEnd w:id="3"/>
    <w:p w14:paraId="1A4D7C2B" w14:textId="77777777" w:rsidR="006A345A" w:rsidRPr="0086118D" w:rsidRDefault="006A345A" w:rsidP="00CA0558">
      <w:pPr>
        <w:jc w:val="both"/>
        <w:rPr>
          <w:b/>
          <w:i/>
          <w:sz w:val="24"/>
        </w:rPr>
      </w:pPr>
    </w:p>
    <w:p w14:paraId="7BFBBEAF" w14:textId="2B5FEE80" w:rsidR="00CA0558" w:rsidRPr="0086118D" w:rsidRDefault="00CA0558" w:rsidP="00CA0558">
      <w:pPr>
        <w:jc w:val="both"/>
        <w:rPr>
          <w:b/>
          <w:i/>
        </w:rPr>
      </w:pPr>
      <w:r w:rsidRPr="0086118D">
        <w:rPr>
          <w:b/>
          <w:i/>
          <w:sz w:val="24"/>
        </w:rPr>
        <w:t>Conditions that may warrant a Determination of Infeasibility</w:t>
      </w:r>
    </w:p>
    <w:p w14:paraId="152C7B75" w14:textId="2137EC19" w:rsidR="00F65071" w:rsidRPr="0086118D" w:rsidRDefault="00F65071" w:rsidP="000A77D0">
      <w:pPr>
        <w:jc w:val="both"/>
        <w:rPr>
          <w:szCs w:val="24"/>
        </w:rPr>
      </w:pPr>
      <w:r w:rsidRPr="0086118D">
        <w:rPr>
          <w:szCs w:val="24"/>
        </w:rPr>
        <w:t xml:space="preserve">The GSMM provides broad guidance </w:t>
      </w:r>
      <w:r w:rsidR="00FE44A5" w:rsidRPr="0086118D">
        <w:rPr>
          <w:szCs w:val="24"/>
        </w:rPr>
        <w:t xml:space="preserve">about conditions that may lead a local jurisdiction to waive or reduce the runoff reduction requirement. </w:t>
      </w:r>
      <w:r w:rsidR="009C57D6" w:rsidRPr="0086118D">
        <w:rPr>
          <w:szCs w:val="24"/>
        </w:rPr>
        <w:t>The following</w:t>
      </w:r>
      <w:r w:rsidR="00FE44A5" w:rsidRPr="0086118D">
        <w:rPr>
          <w:szCs w:val="24"/>
        </w:rPr>
        <w:t xml:space="preserve"> </w:t>
      </w:r>
      <w:r w:rsidR="009C57D6" w:rsidRPr="0086118D">
        <w:rPr>
          <w:szCs w:val="24"/>
        </w:rPr>
        <w:t>c</w:t>
      </w:r>
      <w:r w:rsidR="00FE44A5" w:rsidRPr="0086118D">
        <w:rPr>
          <w:szCs w:val="24"/>
        </w:rPr>
        <w:t>ondition</w:t>
      </w:r>
      <w:r w:rsidR="00C25975" w:rsidRPr="0086118D">
        <w:rPr>
          <w:szCs w:val="24"/>
        </w:rPr>
        <w:t xml:space="preserve">s </w:t>
      </w:r>
      <w:r w:rsidR="009C57D6" w:rsidRPr="0086118D">
        <w:rPr>
          <w:szCs w:val="24"/>
        </w:rPr>
        <w:t>may</w:t>
      </w:r>
      <w:r w:rsidR="00C25975" w:rsidRPr="0086118D">
        <w:rPr>
          <w:szCs w:val="24"/>
        </w:rPr>
        <w:t xml:space="preserve"> </w:t>
      </w:r>
      <w:r w:rsidR="009C57D6" w:rsidRPr="0086118D">
        <w:rPr>
          <w:szCs w:val="24"/>
        </w:rPr>
        <w:t>warrant</w:t>
      </w:r>
      <w:r w:rsidR="00C25975" w:rsidRPr="0086118D">
        <w:rPr>
          <w:szCs w:val="24"/>
        </w:rPr>
        <w:t xml:space="preserve"> a Determination of Infeasibility. </w:t>
      </w:r>
    </w:p>
    <w:p w14:paraId="70B67ECE" w14:textId="28CCDD6F" w:rsidR="00D20253" w:rsidRPr="0086118D" w:rsidRDefault="009A6983" w:rsidP="00D20253">
      <w:pPr>
        <w:pStyle w:val="ListParagraph"/>
        <w:numPr>
          <w:ilvl w:val="0"/>
          <w:numId w:val="28"/>
        </w:numPr>
        <w:jc w:val="both"/>
        <w:rPr>
          <w:szCs w:val="24"/>
        </w:rPr>
      </w:pPr>
      <w:r w:rsidRPr="0086118D">
        <w:rPr>
          <w:b/>
          <w:bCs/>
          <w:szCs w:val="24"/>
        </w:rPr>
        <w:t>Soil Infiltration Rate:</w:t>
      </w:r>
      <w:r w:rsidRPr="0086118D">
        <w:rPr>
          <w:szCs w:val="24"/>
        </w:rPr>
        <w:t xml:space="preserve"> The soi</w:t>
      </w:r>
      <w:r w:rsidR="00D20253" w:rsidRPr="0086118D">
        <w:rPr>
          <w:szCs w:val="24"/>
        </w:rPr>
        <w:t>l infiltration rate</w:t>
      </w:r>
      <w:r w:rsidRPr="0086118D">
        <w:rPr>
          <w:szCs w:val="24"/>
        </w:rPr>
        <w:t xml:space="preserve"> is</w:t>
      </w:r>
      <w:r w:rsidR="00D20253" w:rsidRPr="0086118D">
        <w:rPr>
          <w:szCs w:val="24"/>
        </w:rPr>
        <w:t xml:space="preserve"> less than </w:t>
      </w:r>
      <w:r w:rsidR="001507BC" w:rsidRPr="0086118D">
        <w:rPr>
          <w:szCs w:val="24"/>
        </w:rPr>
        <w:t>0</w:t>
      </w:r>
      <w:r w:rsidR="00D20253" w:rsidRPr="0086118D">
        <w:rPr>
          <w:szCs w:val="24"/>
        </w:rPr>
        <w:t>.5 inch per hour</w:t>
      </w:r>
      <w:r w:rsidR="003702A2" w:rsidRPr="0086118D">
        <w:rPr>
          <w:szCs w:val="24"/>
        </w:rPr>
        <w:t xml:space="preserve"> </w:t>
      </w:r>
      <w:r w:rsidR="00BB7C28" w:rsidRPr="0086118D">
        <w:rPr>
          <w:szCs w:val="24"/>
        </w:rPr>
        <w:t>as measured over a meaningful portion of the site. C</w:t>
      </w:r>
      <w:r w:rsidR="003702A2" w:rsidRPr="0086118D">
        <w:rPr>
          <w:szCs w:val="24"/>
        </w:rPr>
        <w:t xml:space="preserve">onsideration </w:t>
      </w:r>
      <w:r w:rsidR="00BB7C28" w:rsidRPr="0086118D">
        <w:rPr>
          <w:szCs w:val="24"/>
        </w:rPr>
        <w:t xml:space="preserve">should be given </w:t>
      </w:r>
      <w:r w:rsidR="003702A2" w:rsidRPr="0086118D">
        <w:rPr>
          <w:szCs w:val="24"/>
        </w:rPr>
        <w:t>to infiltration rates throughout the soil profile.</w:t>
      </w:r>
    </w:p>
    <w:p w14:paraId="02F500B2" w14:textId="50A3A793" w:rsidR="00D20253" w:rsidRPr="0086118D" w:rsidRDefault="009A6983" w:rsidP="00D20253">
      <w:pPr>
        <w:pStyle w:val="ListParagraph"/>
        <w:numPr>
          <w:ilvl w:val="0"/>
          <w:numId w:val="28"/>
        </w:numPr>
        <w:jc w:val="both"/>
      </w:pPr>
      <w:r w:rsidRPr="0086118D">
        <w:rPr>
          <w:b/>
          <w:bCs/>
          <w:szCs w:val="24"/>
        </w:rPr>
        <w:t>Water Table:</w:t>
      </w:r>
      <w:r w:rsidRPr="0086118D">
        <w:rPr>
          <w:szCs w:val="24"/>
        </w:rPr>
        <w:t xml:space="preserve"> The s</w:t>
      </w:r>
      <w:r w:rsidR="00D20253" w:rsidRPr="0086118D">
        <w:rPr>
          <w:szCs w:val="24"/>
        </w:rPr>
        <w:t xml:space="preserve">easonal </w:t>
      </w:r>
      <w:r w:rsidRPr="0086118D">
        <w:rPr>
          <w:szCs w:val="24"/>
        </w:rPr>
        <w:t>h</w:t>
      </w:r>
      <w:r w:rsidR="00D20253" w:rsidRPr="0086118D">
        <w:rPr>
          <w:szCs w:val="24"/>
        </w:rPr>
        <w:t>igh-</w:t>
      </w:r>
      <w:r w:rsidRPr="0086118D">
        <w:rPr>
          <w:szCs w:val="24"/>
        </w:rPr>
        <w:t>wa</w:t>
      </w:r>
      <w:r w:rsidR="00D20253" w:rsidRPr="0086118D">
        <w:rPr>
          <w:szCs w:val="24"/>
        </w:rPr>
        <w:t xml:space="preserve">ter </w:t>
      </w:r>
      <w:r w:rsidRPr="0086118D">
        <w:rPr>
          <w:szCs w:val="24"/>
        </w:rPr>
        <w:t>t</w:t>
      </w:r>
      <w:r w:rsidR="00D20253" w:rsidRPr="0086118D">
        <w:rPr>
          <w:szCs w:val="24"/>
        </w:rPr>
        <w:t>able</w:t>
      </w:r>
      <w:r w:rsidRPr="0086118D">
        <w:rPr>
          <w:szCs w:val="24"/>
        </w:rPr>
        <w:t xml:space="preserve"> is less than</w:t>
      </w:r>
      <w:r w:rsidR="00D20253" w:rsidRPr="0086118D">
        <w:rPr>
          <w:szCs w:val="24"/>
        </w:rPr>
        <w:t xml:space="preserve"> two feet </w:t>
      </w:r>
      <w:r w:rsidRPr="0086118D">
        <w:rPr>
          <w:szCs w:val="24"/>
        </w:rPr>
        <w:t>from</w:t>
      </w:r>
      <w:r w:rsidR="00D20253" w:rsidRPr="0086118D">
        <w:rPr>
          <w:szCs w:val="24"/>
        </w:rPr>
        <w:t xml:space="preserve"> the bottom of an infiltration </w:t>
      </w:r>
      <w:r w:rsidR="00D20253" w:rsidRPr="0086118D">
        <w:t>practice</w:t>
      </w:r>
      <w:r w:rsidR="003702A2" w:rsidRPr="0086118D">
        <w:t>.</w:t>
      </w:r>
    </w:p>
    <w:p w14:paraId="6619EAB1" w14:textId="12AF7CEB" w:rsidR="00D20253" w:rsidRPr="0086118D" w:rsidRDefault="00590415" w:rsidP="00D20253">
      <w:pPr>
        <w:pStyle w:val="ListParagraph"/>
        <w:numPr>
          <w:ilvl w:val="0"/>
          <w:numId w:val="28"/>
        </w:numPr>
        <w:jc w:val="both"/>
      </w:pPr>
      <w:r w:rsidRPr="0086118D">
        <w:rPr>
          <w:b/>
          <w:bCs/>
        </w:rPr>
        <w:t xml:space="preserve">Shallow </w:t>
      </w:r>
      <w:r w:rsidR="009A6983" w:rsidRPr="0086118D">
        <w:rPr>
          <w:b/>
          <w:bCs/>
        </w:rPr>
        <w:t>Bedrock:</w:t>
      </w:r>
      <w:r w:rsidR="009A6983" w:rsidRPr="0086118D">
        <w:t xml:space="preserve"> Material </w:t>
      </w:r>
      <w:r w:rsidR="003961D9" w:rsidRPr="0086118D">
        <w:t>that</w:t>
      </w:r>
      <w:r w:rsidR="009A6983" w:rsidRPr="0086118D">
        <w:t xml:space="preserve"> cannot be excavated except by drilling or blasting </w:t>
      </w:r>
      <w:r w:rsidRPr="0086118D">
        <w:t xml:space="preserve">AND </w:t>
      </w:r>
      <w:r w:rsidR="009A6983" w:rsidRPr="0086118D">
        <w:t xml:space="preserve">is less than </w:t>
      </w:r>
      <w:r w:rsidR="00D20253" w:rsidRPr="0086118D">
        <w:t>two feet f</w:t>
      </w:r>
      <w:r w:rsidR="009A6983" w:rsidRPr="0086118D">
        <w:t>rom</w:t>
      </w:r>
      <w:r w:rsidR="00D20253" w:rsidRPr="0086118D">
        <w:t xml:space="preserve"> the bottom of an infiltration practice</w:t>
      </w:r>
      <w:r w:rsidR="003702A2" w:rsidRPr="0086118D">
        <w:t>.</w:t>
      </w:r>
    </w:p>
    <w:p w14:paraId="03080285" w14:textId="664F3376" w:rsidR="00D20253" w:rsidRPr="0074531C" w:rsidRDefault="009A6983" w:rsidP="00D20253">
      <w:pPr>
        <w:pStyle w:val="ListParagraph"/>
        <w:numPr>
          <w:ilvl w:val="0"/>
          <w:numId w:val="28"/>
        </w:numPr>
        <w:jc w:val="both"/>
      </w:pPr>
      <w:r w:rsidRPr="0086118D">
        <w:rPr>
          <w:b/>
          <w:bCs/>
        </w:rPr>
        <w:t>Extreme Topography:</w:t>
      </w:r>
      <w:r w:rsidRPr="0086118D">
        <w:t xml:space="preserve"> In the proposed fi</w:t>
      </w:r>
      <w:r w:rsidRPr="0074531C">
        <w:t>nal condition</w:t>
      </w:r>
      <w:r w:rsidR="00712577">
        <w:t xml:space="preserve">, as shown on the </w:t>
      </w:r>
      <w:r w:rsidR="00712577" w:rsidRPr="00712577">
        <w:t xml:space="preserve">Stormwater Concept Plan </w:t>
      </w:r>
      <w:r w:rsidR="00712577">
        <w:t>with</w:t>
      </w:r>
      <w:r w:rsidR="00712577" w:rsidRPr="00712577">
        <w:t xml:space="preserve"> the proposed post-development condition</w:t>
      </w:r>
      <w:r w:rsidRPr="0074531C">
        <w:t>, a</w:t>
      </w:r>
      <w:r w:rsidR="00D20253" w:rsidRPr="0074531C">
        <w:t>nything steeper than 3:1 slope for more than 50% of the site</w:t>
      </w:r>
      <w:r w:rsidR="003702A2">
        <w:t>.</w:t>
      </w:r>
    </w:p>
    <w:p w14:paraId="68773265" w14:textId="07762058" w:rsidR="00D20253" w:rsidRPr="0074531C" w:rsidRDefault="009A6983" w:rsidP="00D20253">
      <w:pPr>
        <w:pStyle w:val="ListParagraph"/>
        <w:numPr>
          <w:ilvl w:val="0"/>
          <w:numId w:val="28"/>
        </w:numPr>
        <w:jc w:val="both"/>
      </w:pPr>
      <w:r w:rsidRPr="0074531C">
        <w:rPr>
          <w:b/>
          <w:bCs/>
        </w:rPr>
        <w:t>Karst Topography:</w:t>
      </w:r>
      <w:r w:rsidRPr="0074531C">
        <w:t xml:space="preserve"> </w:t>
      </w:r>
      <w:r w:rsidR="00D20253" w:rsidRPr="0074531C">
        <w:t>Any of the existing condition is karst</w:t>
      </w:r>
      <w:r w:rsidR="003702A2">
        <w:t>.</w:t>
      </w:r>
    </w:p>
    <w:p w14:paraId="28F74769" w14:textId="59C387B7" w:rsidR="00D20253" w:rsidRPr="0074531C" w:rsidRDefault="009A6983" w:rsidP="00D20253">
      <w:pPr>
        <w:pStyle w:val="ListParagraph"/>
        <w:numPr>
          <w:ilvl w:val="0"/>
          <w:numId w:val="28"/>
        </w:numPr>
        <w:jc w:val="both"/>
      </w:pPr>
      <w:r w:rsidRPr="0074531C">
        <w:rPr>
          <w:b/>
          <w:bCs/>
        </w:rPr>
        <w:t>Hotspots/ Contamination:</w:t>
      </w:r>
      <w:r w:rsidRPr="0074531C">
        <w:t xml:space="preserve"> </w:t>
      </w:r>
      <w:r w:rsidR="00D20253" w:rsidRPr="0074531C">
        <w:t>Reasonable suspicion that previous uses of the site have resulted in soil contamination</w:t>
      </w:r>
      <w:r w:rsidR="003702A2">
        <w:t>.</w:t>
      </w:r>
    </w:p>
    <w:p w14:paraId="79E53EBE" w14:textId="63E570CD" w:rsidR="00D20253" w:rsidRPr="0074531C" w:rsidRDefault="009A6983" w:rsidP="00D20253">
      <w:pPr>
        <w:pStyle w:val="ListParagraph"/>
        <w:numPr>
          <w:ilvl w:val="0"/>
          <w:numId w:val="28"/>
        </w:numPr>
        <w:jc w:val="both"/>
      </w:pPr>
      <w:r w:rsidRPr="0074531C">
        <w:rPr>
          <w:b/>
          <w:bCs/>
        </w:rPr>
        <w:t>Historic Resources:</w:t>
      </w:r>
      <w:r w:rsidRPr="0074531C">
        <w:t xml:space="preserve"> </w:t>
      </w:r>
      <w:r w:rsidR="00D20253" w:rsidRPr="0074531C">
        <w:t xml:space="preserve">Buildings, structures, </w:t>
      </w:r>
      <w:r w:rsidR="007F0626">
        <w:t xml:space="preserve">or </w:t>
      </w:r>
      <w:r w:rsidR="00D20253" w:rsidRPr="0074531C">
        <w:t>historic sites</w:t>
      </w:r>
      <w:r w:rsidR="007F0626">
        <w:t xml:space="preserve"> </w:t>
      </w:r>
      <w:r w:rsidR="00D20253" w:rsidRPr="0074531C">
        <w:t>included in the Georgia Historic Preservation Division’s Historic Resources Survey or listed in the National Register of Historic Places</w:t>
      </w:r>
      <w:r w:rsidR="00590415">
        <w:t xml:space="preserve"> </w:t>
      </w:r>
      <w:r w:rsidR="003702A2">
        <w:t>or</w:t>
      </w:r>
      <w:r w:rsidR="00590415">
        <w:t xml:space="preserve"> that has been recommended as a historic resource by a Preservation Professional.</w:t>
      </w:r>
    </w:p>
    <w:p w14:paraId="51602947" w14:textId="7B56A845" w:rsidR="0083518C" w:rsidRDefault="0099732D" w:rsidP="004B506B">
      <w:pPr>
        <w:pStyle w:val="ListParagraph"/>
        <w:numPr>
          <w:ilvl w:val="0"/>
          <w:numId w:val="28"/>
        </w:numPr>
        <w:jc w:val="both"/>
      </w:pPr>
      <w:r w:rsidRPr="00712577">
        <w:rPr>
          <w:b/>
          <w:bCs/>
        </w:rPr>
        <w:t>Site Constraints:</w:t>
      </w:r>
      <w:r w:rsidRPr="001507BC">
        <w:t xml:space="preserve"> </w:t>
      </w:r>
      <w:bookmarkStart w:id="4" w:name="_Hlk33090845"/>
      <w:r w:rsidR="003702A2">
        <w:t>S</w:t>
      </w:r>
      <w:r w:rsidR="001507BC" w:rsidRPr="001507BC">
        <w:t xml:space="preserve">ites </w:t>
      </w:r>
      <w:r w:rsidR="0011441A" w:rsidRPr="001507BC">
        <w:t xml:space="preserve">where the density or nature of the </w:t>
      </w:r>
      <w:r w:rsidR="00214975">
        <w:t>proposed redevelopment</w:t>
      </w:r>
      <w:r w:rsidR="0011441A" w:rsidRPr="001507BC">
        <w:t xml:space="preserve"> would create </w:t>
      </w:r>
      <w:r w:rsidR="00214975" w:rsidRPr="00214975">
        <w:t xml:space="preserve">irreconcilable conflicts </w:t>
      </w:r>
      <w:r w:rsidR="0011441A" w:rsidRPr="001507BC">
        <w:t xml:space="preserve">for compliance </w:t>
      </w:r>
      <w:r w:rsidR="00214975">
        <w:t>between the</w:t>
      </w:r>
      <w:r w:rsidR="0011441A" w:rsidRPr="001507BC">
        <w:t xml:space="preserve"> on-site runoff reduction requirement</w:t>
      </w:r>
      <w:bookmarkEnd w:id="4"/>
      <w:r w:rsidR="0011441A" w:rsidRPr="001507BC">
        <w:t xml:space="preserve"> </w:t>
      </w:r>
      <w:r w:rsidR="00214975">
        <w:t>and</w:t>
      </w:r>
      <w:r w:rsidR="005F5B19" w:rsidRPr="00214975">
        <w:t xml:space="preserve"> other requirements </w:t>
      </w:r>
      <w:r w:rsidR="00DA33FE" w:rsidRPr="00214975">
        <w:t xml:space="preserve">such as </w:t>
      </w:r>
      <w:r w:rsidR="001507BC" w:rsidRPr="00214975">
        <w:t xml:space="preserve">zoning, </w:t>
      </w:r>
      <w:r w:rsidR="00DA33FE" w:rsidRPr="00214975">
        <w:t>floodplains</w:t>
      </w:r>
      <w:r w:rsidR="00214975">
        <w:t>,</w:t>
      </w:r>
      <w:r w:rsidR="00DA33FE" w:rsidRPr="00214975">
        <w:t xml:space="preserve"> stream buffers</w:t>
      </w:r>
      <w:r w:rsidR="003C6102" w:rsidRPr="00712577">
        <w:t>, or septic fields</w:t>
      </w:r>
      <w:r w:rsidR="00DA33FE" w:rsidRPr="00712577">
        <w:t>.</w:t>
      </w:r>
      <w:r w:rsidR="00B52479" w:rsidRPr="00712577">
        <w:t xml:space="preserve">  </w:t>
      </w:r>
    </w:p>
    <w:p w14:paraId="11099D33" w14:textId="38E073D0" w:rsidR="00D80B38" w:rsidRPr="0074531C" w:rsidRDefault="00D80B38" w:rsidP="00D80B38">
      <w:pPr>
        <w:pStyle w:val="ListParagraph"/>
        <w:numPr>
          <w:ilvl w:val="0"/>
          <w:numId w:val="28"/>
        </w:numPr>
        <w:jc w:val="both"/>
      </w:pPr>
      <w:r w:rsidRPr="0074531C">
        <w:rPr>
          <w:b/>
          <w:bCs/>
        </w:rPr>
        <w:t>Economic Hardship:</w:t>
      </w:r>
      <w:r w:rsidRPr="0074531C">
        <w:t xml:space="preserve"> </w:t>
      </w:r>
      <w:r>
        <w:t>T</w:t>
      </w:r>
      <w:r w:rsidRPr="002239D7">
        <w:t xml:space="preserve">he cost of </w:t>
      </w:r>
      <w:r w:rsidRPr="009C57D6">
        <w:t xml:space="preserve">retaining the first 1.0 inch of rainfall onsite using runoff reduction </w:t>
      </w:r>
      <w:r>
        <w:t xml:space="preserve">practices </w:t>
      </w:r>
      <w:r w:rsidRPr="002239D7">
        <w:t>is a minimum of three times greater than the cost of providing water quality practices</w:t>
      </w:r>
      <w:r>
        <w:t xml:space="preserve">. This condition </w:t>
      </w:r>
      <w:r w:rsidRPr="00512DFD">
        <w:t>must be present with another site condition</w:t>
      </w:r>
      <w:r>
        <w:t xml:space="preserve"> for a Determination of Infeasibility. </w:t>
      </w:r>
      <w:r w:rsidRPr="00512DFD">
        <w:t>Additionally, a Determination of Infeasibility for economic hardship may only be allowed for up to 50% runoff reduction volume.</w:t>
      </w:r>
    </w:p>
    <w:p w14:paraId="2AE1FB5B" w14:textId="77777777" w:rsidR="006A345A" w:rsidRDefault="006A345A" w:rsidP="00007915">
      <w:pPr>
        <w:rPr>
          <w:rFonts w:cstheme="minorHAnsi"/>
          <w:b/>
          <w:sz w:val="24"/>
          <w:szCs w:val="24"/>
        </w:rPr>
      </w:pPr>
    </w:p>
    <w:p w14:paraId="69E71A4D" w14:textId="29A14508" w:rsidR="00007915" w:rsidRPr="006A345A" w:rsidRDefault="00007915" w:rsidP="006A345A">
      <w:pPr>
        <w:jc w:val="both"/>
        <w:rPr>
          <w:b/>
          <w:i/>
          <w:sz w:val="24"/>
        </w:rPr>
      </w:pPr>
      <w:r w:rsidRPr="006A345A">
        <w:rPr>
          <w:b/>
          <w:i/>
          <w:sz w:val="24"/>
        </w:rPr>
        <w:t>Supplemental Materials</w:t>
      </w:r>
    </w:p>
    <w:p w14:paraId="3A0D298A" w14:textId="1332EFD3" w:rsidR="005436D6" w:rsidRPr="00ED5E08" w:rsidRDefault="00007915" w:rsidP="00A14671">
      <w:r>
        <w:t xml:space="preserve">The District has prepared supplemental materials to support the </w:t>
      </w:r>
      <w:r w:rsidR="003D1047">
        <w:t xml:space="preserve">implementation of this practicability policy. </w:t>
      </w:r>
      <w:r>
        <w:t xml:space="preserve"> </w:t>
      </w:r>
      <w:r w:rsidR="003D1047" w:rsidRPr="003D1047">
        <w:rPr>
          <w:i/>
          <w:iCs/>
        </w:rPr>
        <w:t>Appendix A</w:t>
      </w:r>
      <w:r w:rsidR="003D1047">
        <w:t xml:space="preserve"> </w:t>
      </w:r>
      <w:r w:rsidR="00646688">
        <w:t xml:space="preserve">is meant for internal use and </w:t>
      </w:r>
      <w:r w:rsidR="003D1047">
        <w:t xml:space="preserve">provides an overview of the steps a local jurisdiction could take to implement the practicability policy and issue a Determination of Infeasibility. </w:t>
      </w:r>
      <w:r w:rsidR="002945B8" w:rsidRPr="002945B8">
        <w:rPr>
          <w:i/>
          <w:iCs/>
        </w:rPr>
        <w:t>Appendix B</w:t>
      </w:r>
      <w:r w:rsidR="002945B8">
        <w:t xml:space="preserve"> has a template the local jurisdiction could use as a runoff reduction infeasibility form. </w:t>
      </w:r>
    </w:p>
    <w:p w14:paraId="55D12A79" w14:textId="77777777" w:rsidR="006A345A" w:rsidRDefault="006A345A" w:rsidP="003D1047">
      <w:pPr>
        <w:rPr>
          <w:b/>
          <w:bCs/>
          <w:i/>
          <w:sz w:val="32"/>
          <w:szCs w:val="32"/>
        </w:rPr>
        <w:sectPr w:rsidR="006A345A" w:rsidSect="00A14671">
          <w:headerReference w:type="default" r:id="rId11"/>
          <w:footerReference w:type="default" r:id="rId12"/>
          <w:headerReference w:type="first" r:id="rId13"/>
          <w:pgSz w:w="12240" w:h="15840"/>
          <w:pgMar w:top="1440" w:right="1440" w:bottom="1440" w:left="1440" w:header="720" w:footer="720" w:gutter="0"/>
          <w:cols w:space="720"/>
          <w:titlePg/>
          <w:docGrid w:linePitch="360"/>
        </w:sectPr>
      </w:pPr>
    </w:p>
    <w:p w14:paraId="34B33C11" w14:textId="77777777" w:rsidR="00801B1F" w:rsidRDefault="00801B1F" w:rsidP="003D1047">
      <w:pPr>
        <w:rPr>
          <w:b/>
          <w:bCs/>
          <w:i/>
          <w:sz w:val="32"/>
          <w:szCs w:val="32"/>
        </w:rPr>
        <w:sectPr w:rsidR="00801B1F" w:rsidSect="006A345A">
          <w:type w:val="continuous"/>
          <w:pgSz w:w="12240" w:h="15840"/>
          <w:pgMar w:top="1440" w:right="1440" w:bottom="1440" w:left="1440" w:header="720" w:footer="720" w:gutter="0"/>
          <w:cols w:space="720"/>
          <w:titlePg/>
          <w:docGrid w:linePitch="360"/>
        </w:sectPr>
      </w:pPr>
    </w:p>
    <w:p w14:paraId="7E77702D" w14:textId="0012D8E7" w:rsidR="00801B1F" w:rsidRDefault="00801B1F" w:rsidP="003D1047">
      <w:pPr>
        <w:rPr>
          <w:b/>
          <w:bCs/>
          <w:i/>
          <w:sz w:val="32"/>
          <w:szCs w:val="32"/>
        </w:rPr>
      </w:pPr>
    </w:p>
    <w:p w14:paraId="6E17B3D0" w14:textId="77777777" w:rsidR="00801B1F" w:rsidRDefault="00801B1F" w:rsidP="003D1047">
      <w:pPr>
        <w:rPr>
          <w:b/>
          <w:bCs/>
          <w:i/>
          <w:sz w:val="32"/>
          <w:szCs w:val="32"/>
        </w:rPr>
      </w:pPr>
    </w:p>
    <w:p w14:paraId="68944D6B" w14:textId="77777777" w:rsidR="00801B1F" w:rsidRDefault="00801B1F" w:rsidP="003D1047">
      <w:pPr>
        <w:rPr>
          <w:b/>
          <w:bCs/>
          <w:i/>
          <w:sz w:val="32"/>
          <w:szCs w:val="32"/>
        </w:rPr>
      </w:pPr>
    </w:p>
    <w:p w14:paraId="4EC89542" w14:textId="77777777" w:rsidR="00801B1F" w:rsidRDefault="00801B1F" w:rsidP="003D1047">
      <w:pPr>
        <w:rPr>
          <w:b/>
          <w:bCs/>
          <w:i/>
          <w:sz w:val="32"/>
          <w:szCs w:val="32"/>
        </w:rPr>
      </w:pPr>
    </w:p>
    <w:p w14:paraId="1C49DCE8" w14:textId="1C6AF869" w:rsidR="003D1047" w:rsidRDefault="003D1047" w:rsidP="003D1047">
      <w:pPr>
        <w:rPr>
          <w:b/>
          <w:bCs/>
          <w:sz w:val="32"/>
          <w:szCs w:val="32"/>
        </w:rPr>
      </w:pPr>
      <w:r w:rsidRPr="00A14671">
        <w:rPr>
          <w:b/>
          <w:bCs/>
          <w:i/>
          <w:sz w:val="32"/>
          <w:szCs w:val="32"/>
        </w:rPr>
        <w:t xml:space="preserve">Appendix </w:t>
      </w:r>
      <w:r>
        <w:rPr>
          <w:b/>
          <w:bCs/>
          <w:i/>
          <w:sz w:val="32"/>
          <w:szCs w:val="32"/>
        </w:rPr>
        <w:t>A</w:t>
      </w:r>
      <w:r w:rsidRPr="00A14671">
        <w:rPr>
          <w:b/>
          <w:bCs/>
          <w:i/>
          <w:sz w:val="32"/>
          <w:szCs w:val="32"/>
        </w:rPr>
        <w:t>:</w:t>
      </w:r>
      <w:r w:rsidRPr="00A14671">
        <w:rPr>
          <w:b/>
          <w:bCs/>
          <w:sz w:val="32"/>
          <w:szCs w:val="32"/>
        </w:rPr>
        <w:t xml:space="preserve"> </w:t>
      </w:r>
    </w:p>
    <w:p w14:paraId="683C9DFE" w14:textId="442B4F03" w:rsidR="003D1047" w:rsidRPr="003D1047" w:rsidRDefault="003D1047" w:rsidP="003D1047">
      <w:pPr>
        <w:rPr>
          <w:b/>
          <w:bCs/>
          <w:sz w:val="32"/>
          <w:szCs w:val="32"/>
        </w:rPr>
        <w:sectPr w:rsidR="003D1047" w:rsidRPr="003D1047" w:rsidSect="00801B1F">
          <w:headerReference w:type="first" r:id="rId14"/>
          <w:footerReference w:type="first" r:id="rId15"/>
          <w:pgSz w:w="12240" w:h="15840"/>
          <w:pgMar w:top="1440" w:right="1440" w:bottom="1440" w:left="1440" w:header="720" w:footer="720" w:gutter="0"/>
          <w:cols w:space="720"/>
          <w:titlePg/>
          <w:docGrid w:linePitch="360"/>
        </w:sectPr>
      </w:pPr>
      <w:r>
        <w:rPr>
          <w:b/>
          <w:bCs/>
          <w:sz w:val="32"/>
          <w:szCs w:val="32"/>
        </w:rPr>
        <w:t>O</w:t>
      </w:r>
      <w:r w:rsidR="00F45514">
        <w:rPr>
          <w:b/>
          <w:bCs/>
          <w:sz w:val="32"/>
          <w:szCs w:val="32"/>
        </w:rPr>
        <w:t>verview</w:t>
      </w:r>
      <w:r>
        <w:rPr>
          <w:b/>
          <w:bCs/>
          <w:sz w:val="32"/>
          <w:szCs w:val="32"/>
        </w:rPr>
        <w:t xml:space="preserve"> </w:t>
      </w:r>
      <w:r w:rsidR="00F45514">
        <w:rPr>
          <w:b/>
          <w:bCs/>
          <w:sz w:val="32"/>
          <w:szCs w:val="32"/>
        </w:rPr>
        <w:t>o</w:t>
      </w:r>
      <w:r w:rsidRPr="00A14671">
        <w:rPr>
          <w:b/>
          <w:bCs/>
          <w:sz w:val="32"/>
          <w:szCs w:val="32"/>
        </w:rPr>
        <w:t xml:space="preserve">f </w:t>
      </w:r>
      <w:r w:rsidR="005B0A8A">
        <w:rPr>
          <w:b/>
          <w:bCs/>
          <w:sz w:val="32"/>
          <w:szCs w:val="32"/>
        </w:rPr>
        <w:t>P</w:t>
      </w:r>
      <w:r w:rsidRPr="00A14671">
        <w:rPr>
          <w:b/>
          <w:bCs/>
          <w:sz w:val="32"/>
          <w:szCs w:val="32"/>
        </w:rPr>
        <w:t>rocessing a Determination of Infeasibilit</w:t>
      </w:r>
      <w:r>
        <w:rPr>
          <w:b/>
          <w:bCs/>
          <w:sz w:val="32"/>
          <w:szCs w:val="32"/>
        </w:rPr>
        <w:t>y</w:t>
      </w:r>
    </w:p>
    <w:p w14:paraId="3C44F9E6" w14:textId="730FF149" w:rsidR="00F45514" w:rsidRDefault="00F45514" w:rsidP="00F45514">
      <w:pPr>
        <w:rPr>
          <w:b/>
          <w:i/>
          <w:sz w:val="24"/>
        </w:rPr>
      </w:pPr>
      <w:r>
        <w:rPr>
          <w:b/>
          <w:bCs/>
          <w:sz w:val="32"/>
          <w:szCs w:val="32"/>
        </w:rPr>
        <w:lastRenderedPageBreak/>
        <w:t>Overview o</w:t>
      </w:r>
      <w:r w:rsidRPr="00A14671">
        <w:rPr>
          <w:b/>
          <w:bCs/>
          <w:sz w:val="32"/>
          <w:szCs w:val="32"/>
        </w:rPr>
        <w:t xml:space="preserve">f </w:t>
      </w:r>
      <w:r w:rsidR="003D11B4">
        <w:rPr>
          <w:b/>
          <w:bCs/>
          <w:sz w:val="32"/>
          <w:szCs w:val="32"/>
        </w:rPr>
        <w:t>P</w:t>
      </w:r>
      <w:r w:rsidR="003D11B4" w:rsidRPr="00A14671">
        <w:rPr>
          <w:b/>
          <w:bCs/>
          <w:sz w:val="32"/>
          <w:szCs w:val="32"/>
        </w:rPr>
        <w:t xml:space="preserve">rocessing </w:t>
      </w:r>
      <w:r w:rsidRPr="00A14671">
        <w:rPr>
          <w:b/>
          <w:bCs/>
          <w:sz w:val="32"/>
          <w:szCs w:val="32"/>
        </w:rPr>
        <w:t>a Determination of Infeasibilit</w:t>
      </w:r>
      <w:r>
        <w:rPr>
          <w:b/>
          <w:bCs/>
          <w:sz w:val="32"/>
          <w:szCs w:val="32"/>
        </w:rPr>
        <w:t>y</w:t>
      </w:r>
    </w:p>
    <w:p w14:paraId="1E452DC2" w14:textId="77777777" w:rsidR="003D1047" w:rsidRDefault="003D1047" w:rsidP="003D1047">
      <w:pPr>
        <w:rPr>
          <w:b/>
          <w:i/>
          <w:sz w:val="24"/>
        </w:rPr>
      </w:pPr>
      <w:r w:rsidRPr="000A77D0">
        <w:rPr>
          <w:b/>
          <w:i/>
          <w:sz w:val="24"/>
        </w:rPr>
        <w:t xml:space="preserve">Obtaining a Determination of Infeasibility </w:t>
      </w:r>
    </w:p>
    <w:p w14:paraId="5EF93594" w14:textId="5FF55AF2" w:rsidR="003D1047" w:rsidRDefault="003A5C0B" w:rsidP="003D1047">
      <w:pPr>
        <w:rPr>
          <w:szCs w:val="24"/>
        </w:rPr>
      </w:pPr>
      <w:r w:rsidRPr="001873B8">
        <w:rPr>
          <w:szCs w:val="24"/>
        </w:rPr>
        <w:t xml:space="preserve">Determination of Infeasibility is not an all or nothing proposition.  Designers </w:t>
      </w:r>
      <w:r>
        <w:rPr>
          <w:szCs w:val="24"/>
        </w:rPr>
        <w:t xml:space="preserve">must demonstrate that they have </w:t>
      </w:r>
      <w:r w:rsidRPr="001873B8">
        <w:rPr>
          <w:szCs w:val="24"/>
        </w:rPr>
        <w:t>explore</w:t>
      </w:r>
      <w:r>
        <w:rPr>
          <w:szCs w:val="24"/>
        </w:rPr>
        <w:t>d</w:t>
      </w:r>
      <w:r w:rsidRPr="001873B8">
        <w:rPr>
          <w:szCs w:val="24"/>
        </w:rPr>
        <w:t xml:space="preserve"> all avenues to meet the </w:t>
      </w:r>
      <w:r>
        <w:rPr>
          <w:szCs w:val="24"/>
        </w:rPr>
        <w:t>r</w:t>
      </w:r>
      <w:r w:rsidRPr="001873B8">
        <w:rPr>
          <w:szCs w:val="24"/>
        </w:rPr>
        <w:t xml:space="preserve">unoff </w:t>
      </w:r>
      <w:r>
        <w:rPr>
          <w:szCs w:val="24"/>
        </w:rPr>
        <w:t>r</w:t>
      </w:r>
      <w:r w:rsidRPr="001873B8">
        <w:rPr>
          <w:szCs w:val="24"/>
        </w:rPr>
        <w:t xml:space="preserve">eduction </w:t>
      </w:r>
      <w:r>
        <w:rPr>
          <w:szCs w:val="24"/>
        </w:rPr>
        <w:t>s</w:t>
      </w:r>
      <w:r w:rsidRPr="001873B8">
        <w:rPr>
          <w:szCs w:val="24"/>
        </w:rPr>
        <w:t xml:space="preserve">tandard.  If this is determined to be infeasible, they must attempt to provide the maximum percentage of </w:t>
      </w:r>
      <w:proofErr w:type="spellStart"/>
      <w:r w:rsidRPr="001873B8">
        <w:rPr>
          <w:szCs w:val="24"/>
        </w:rPr>
        <w:t>RRv</w:t>
      </w:r>
      <w:proofErr w:type="spellEnd"/>
      <w:r w:rsidRPr="001873B8">
        <w:rPr>
          <w:szCs w:val="24"/>
        </w:rPr>
        <w:t xml:space="preserve"> on site as </w:t>
      </w:r>
      <w:r>
        <w:rPr>
          <w:szCs w:val="24"/>
        </w:rPr>
        <w:t>feasible</w:t>
      </w:r>
      <w:r w:rsidRPr="001873B8">
        <w:rPr>
          <w:szCs w:val="24"/>
        </w:rPr>
        <w:t xml:space="preserve">.  Only after all attempts to provide any </w:t>
      </w:r>
      <w:proofErr w:type="spellStart"/>
      <w:r w:rsidRPr="001873B8">
        <w:rPr>
          <w:szCs w:val="24"/>
        </w:rPr>
        <w:t>RRv</w:t>
      </w:r>
      <w:proofErr w:type="spellEnd"/>
      <w:r w:rsidRPr="001873B8">
        <w:rPr>
          <w:szCs w:val="24"/>
        </w:rPr>
        <w:t xml:space="preserve"> on site are exhausted will </w:t>
      </w:r>
      <w:r w:rsidRPr="003A5C0B">
        <w:rPr>
          <w:szCs w:val="24"/>
        </w:rPr>
        <w:t>the local jurisdiction</w:t>
      </w:r>
      <w:r w:rsidRPr="001873B8">
        <w:rPr>
          <w:szCs w:val="24"/>
        </w:rPr>
        <w:t xml:space="preserve"> consider a Determination of Infeasibility.</w:t>
      </w:r>
      <w:r>
        <w:rPr>
          <w:szCs w:val="24"/>
        </w:rPr>
        <w:t xml:space="preserve"> </w:t>
      </w:r>
      <w:r w:rsidR="003D1047" w:rsidRPr="00761DD5">
        <w:rPr>
          <w:szCs w:val="24"/>
        </w:rPr>
        <w:t>The following process is recommended to</w:t>
      </w:r>
      <w:r w:rsidR="003D11B4">
        <w:rPr>
          <w:szCs w:val="24"/>
        </w:rPr>
        <w:t>:</w:t>
      </w:r>
    </w:p>
    <w:p w14:paraId="19896142" w14:textId="77777777" w:rsidR="003D1047" w:rsidRDefault="003D1047" w:rsidP="003D1047">
      <w:pPr>
        <w:pStyle w:val="ListParagraph"/>
        <w:numPr>
          <w:ilvl w:val="0"/>
          <w:numId w:val="34"/>
        </w:numPr>
        <w:rPr>
          <w:szCs w:val="24"/>
        </w:rPr>
      </w:pPr>
      <w:r w:rsidRPr="006B602D">
        <w:rPr>
          <w:szCs w:val="24"/>
        </w:rPr>
        <w:t xml:space="preserve">identify conditions early, </w:t>
      </w:r>
    </w:p>
    <w:p w14:paraId="4664E96F" w14:textId="77777777" w:rsidR="003D1047" w:rsidRDefault="003D1047" w:rsidP="003D1047">
      <w:pPr>
        <w:pStyle w:val="ListParagraph"/>
        <w:numPr>
          <w:ilvl w:val="0"/>
          <w:numId w:val="34"/>
        </w:numPr>
        <w:rPr>
          <w:szCs w:val="24"/>
        </w:rPr>
      </w:pPr>
      <w:r w:rsidRPr="006B602D">
        <w:rPr>
          <w:szCs w:val="24"/>
        </w:rPr>
        <w:t xml:space="preserve">provide flexibility, </w:t>
      </w:r>
    </w:p>
    <w:p w14:paraId="285C139A" w14:textId="77777777" w:rsidR="003D1047" w:rsidRDefault="003D1047" w:rsidP="003D1047">
      <w:pPr>
        <w:pStyle w:val="ListParagraph"/>
        <w:numPr>
          <w:ilvl w:val="0"/>
          <w:numId w:val="34"/>
        </w:numPr>
        <w:rPr>
          <w:szCs w:val="24"/>
        </w:rPr>
      </w:pPr>
      <w:r w:rsidRPr="006B602D">
        <w:rPr>
          <w:szCs w:val="24"/>
        </w:rPr>
        <w:t xml:space="preserve">support efficient land development application review, and </w:t>
      </w:r>
    </w:p>
    <w:p w14:paraId="6F68D156" w14:textId="77777777" w:rsidR="003D1047" w:rsidRPr="006B602D" w:rsidRDefault="003D1047" w:rsidP="003D1047">
      <w:pPr>
        <w:pStyle w:val="ListParagraph"/>
        <w:numPr>
          <w:ilvl w:val="0"/>
          <w:numId w:val="34"/>
        </w:numPr>
        <w:rPr>
          <w:szCs w:val="24"/>
        </w:rPr>
      </w:pPr>
      <w:r w:rsidRPr="006B602D">
        <w:rPr>
          <w:szCs w:val="24"/>
        </w:rPr>
        <w:t xml:space="preserve">protect water quality to the maximum extent practicable. </w:t>
      </w:r>
    </w:p>
    <w:p w14:paraId="5C555044" w14:textId="3D42D122" w:rsidR="00F45514" w:rsidRDefault="00F45514" w:rsidP="00F45514">
      <w:pPr>
        <w:jc w:val="both"/>
        <w:rPr>
          <w:b/>
          <w:i/>
          <w:sz w:val="24"/>
        </w:rPr>
      </w:pPr>
      <w:r>
        <w:rPr>
          <w:b/>
          <w:i/>
          <w:sz w:val="24"/>
        </w:rPr>
        <w:t xml:space="preserve">Does </w:t>
      </w:r>
      <w:r w:rsidR="003A5C0B">
        <w:rPr>
          <w:b/>
          <w:i/>
          <w:sz w:val="24"/>
        </w:rPr>
        <w:t>the</w:t>
      </w:r>
      <w:r>
        <w:rPr>
          <w:b/>
          <w:i/>
          <w:sz w:val="24"/>
        </w:rPr>
        <w:t xml:space="preserve"> Site Qualify for a</w:t>
      </w:r>
      <w:r w:rsidRPr="000A77D0">
        <w:rPr>
          <w:b/>
          <w:i/>
          <w:sz w:val="24"/>
        </w:rPr>
        <w:t xml:space="preserve"> Determination of Infeasibility</w:t>
      </w:r>
      <w:r>
        <w:rPr>
          <w:b/>
          <w:i/>
          <w:sz w:val="24"/>
        </w:rPr>
        <w:t>?</w:t>
      </w:r>
    </w:p>
    <w:p w14:paraId="4FF52C60" w14:textId="18474DF3" w:rsidR="00F45514" w:rsidRPr="001507BC" w:rsidRDefault="00F45514" w:rsidP="00F45514">
      <w:pPr>
        <w:jc w:val="both"/>
      </w:pPr>
      <w:r w:rsidRPr="001507BC">
        <w:t>Answering “</w:t>
      </w:r>
      <w:r>
        <w:t>NO</w:t>
      </w:r>
      <w:r w:rsidRPr="001507BC">
        <w:t xml:space="preserve">” to any of the following questions </w:t>
      </w:r>
      <w:r>
        <w:t>may</w:t>
      </w:r>
      <w:r w:rsidRPr="001507BC">
        <w:t xml:space="preserve"> indicate that </w:t>
      </w:r>
      <w:r w:rsidR="003A5C0B">
        <w:t>the</w:t>
      </w:r>
      <w:r w:rsidRPr="001507BC">
        <w:t xml:space="preserve"> site qualifies for a Determination of Infeasibility</w:t>
      </w:r>
      <w:r w:rsidR="003D11B4">
        <w:t>:</w:t>
      </w:r>
    </w:p>
    <w:p w14:paraId="0BB43964" w14:textId="77777777" w:rsidR="00F45514" w:rsidRPr="001507BC" w:rsidRDefault="00F45514" w:rsidP="00F45514">
      <w:pPr>
        <w:pStyle w:val="ListParagraph"/>
        <w:numPr>
          <w:ilvl w:val="0"/>
          <w:numId w:val="32"/>
        </w:numPr>
        <w:jc w:val="both"/>
        <w:rPr>
          <w:bCs/>
          <w:iCs/>
        </w:rPr>
      </w:pPr>
      <w:r>
        <w:rPr>
          <w:bCs/>
          <w:iCs/>
        </w:rPr>
        <w:t>Can</w:t>
      </w:r>
      <w:r w:rsidRPr="001507BC">
        <w:rPr>
          <w:bCs/>
          <w:iCs/>
        </w:rPr>
        <w:t xml:space="preserve"> GSMM runoff reduction </w:t>
      </w:r>
      <w:r>
        <w:rPr>
          <w:bCs/>
          <w:iCs/>
        </w:rPr>
        <w:t>BMPs</w:t>
      </w:r>
      <w:r w:rsidRPr="001507BC">
        <w:rPr>
          <w:bCs/>
          <w:iCs/>
        </w:rPr>
        <w:t xml:space="preserve"> fully meet the runoff reduction volume?</w:t>
      </w:r>
    </w:p>
    <w:p w14:paraId="1C0A74FE" w14:textId="77777777" w:rsidR="00F45514" w:rsidRPr="001507BC" w:rsidRDefault="00F45514" w:rsidP="00F45514">
      <w:pPr>
        <w:pStyle w:val="ListParagraph"/>
        <w:numPr>
          <w:ilvl w:val="0"/>
          <w:numId w:val="32"/>
        </w:numPr>
        <w:jc w:val="both"/>
        <w:rPr>
          <w:bCs/>
          <w:iCs/>
        </w:rPr>
      </w:pPr>
      <w:r w:rsidRPr="001507BC">
        <w:rPr>
          <w:bCs/>
          <w:iCs/>
        </w:rPr>
        <w:t xml:space="preserve">Does </w:t>
      </w:r>
      <w:r>
        <w:rPr>
          <w:bCs/>
          <w:iCs/>
        </w:rPr>
        <w:t>the</w:t>
      </w:r>
      <w:r w:rsidRPr="001507BC">
        <w:rPr>
          <w:bCs/>
          <w:iCs/>
        </w:rPr>
        <w:t xml:space="preserve"> site </w:t>
      </w:r>
      <w:r w:rsidRPr="001507BC">
        <w:t>analysis show th</w:t>
      </w:r>
      <w:r w:rsidRPr="001507BC">
        <w:rPr>
          <w:bCs/>
          <w:iCs/>
        </w:rPr>
        <w:t xml:space="preserve">e conditions are </w:t>
      </w:r>
      <w:r>
        <w:rPr>
          <w:bCs/>
          <w:iCs/>
        </w:rPr>
        <w:t>supportive</w:t>
      </w:r>
      <w:r w:rsidRPr="001507BC">
        <w:rPr>
          <w:bCs/>
          <w:iCs/>
        </w:rPr>
        <w:t xml:space="preserve"> for managing the calculated runoff reduction volume needed for the site?</w:t>
      </w:r>
    </w:p>
    <w:p w14:paraId="5836E892" w14:textId="0ECD092D" w:rsidR="00F45514" w:rsidRPr="001507BC" w:rsidRDefault="00F45514" w:rsidP="00F45514">
      <w:pPr>
        <w:pStyle w:val="ListParagraph"/>
        <w:numPr>
          <w:ilvl w:val="0"/>
          <w:numId w:val="32"/>
        </w:numPr>
        <w:jc w:val="both"/>
        <w:rPr>
          <w:bCs/>
          <w:iCs/>
        </w:rPr>
      </w:pPr>
      <w:r w:rsidRPr="001507BC">
        <w:rPr>
          <w:bCs/>
          <w:iCs/>
        </w:rPr>
        <w:t xml:space="preserve">Can better site design </w:t>
      </w:r>
      <w:r>
        <w:rPr>
          <w:bCs/>
          <w:iCs/>
        </w:rPr>
        <w:t xml:space="preserve">practices </w:t>
      </w:r>
      <w:r w:rsidR="00646688">
        <w:rPr>
          <w:bCs/>
          <w:iCs/>
        </w:rPr>
        <w:t xml:space="preserve">(see GSMM, Volume 2, </w:t>
      </w:r>
      <w:r w:rsidR="00646688" w:rsidRPr="00646688">
        <w:rPr>
          <w:bCs/>
          <w:iCs/>
        </w:rPr>
        <w:t>Section 2.3</w:t>
      </w:r>
      <w:r w:rsidR="00646688">
        <w:rPr>
          <w:bCs/>
          <w:iCs/>
        </w:rPr>
        <w:t xml:space="preserve">) </w:t>
      </w:r>
      <w:r>
        <w:rPr>
          <w:bCs/>
          <w:iCs/>
        </w:rPr>
        <w:t xml:space="preserve">be used </w:t>
      </w:r>
      <w:r w:rsidRPr="001507BC">
        <w:rPr>
          <w:bCs/>
          <w:iCs/>
        </w:rPr>
        <w:t>to avoid challenging site conditions or constraints?</w:t>
      </w:r>
    </w:p>
    <w:p w14:paraId="4D852100" w14:textId="4B6D462A" w:rsidR="00F45514" w:rsidRDefault="00F45514" w:rsidP="00F45514">
      <w:pPr>
        <w:pStyle w:val="ListParagraph"/>
        <w:numPr>
          <w:ilvl w:val="0"/>
          <w:numId w:val="32"/>
        </w:numPr>
        <w:jc w:val="both"/>
        <w:rPr>
          <w:bCs/>
          <w:iCs/>
        </w:rPr>
      </w:pPr>
      <w:r w:rsidRPr="001507BC">
        <w:rPr>
          <w:bCs/>
          <w:iCs/>
        </w:rPr>
        <w:t xml:space="preserve">Can </w:t>
      </w:r>
      <w:r>
        <w:rPr>
          <w:bCs/>
          <w:iCs/>
        </w:rPr>
        <w:t>BMPs</w:t>
      </w:r>
      <w:r w:rsidRPr="001507BC">
        <w:rPr>
          <w:bCs/>
          <w:iCs/>
        </w:rPr>
        <w:t xml:space="preserve">, such as green roofs and rainwater harvesting techniques, </w:t>
      </w:r>
      <w:r>
        <w:rPr>
          <w:bCs/>
          <w:iCs/>
        </w:rPr>
        <w:t>be used</w:t>
      </w:r>
      <w:r w:rsidR="003D11B4">
        <w:rPr>
          <w:bCs/>
          <w:iCs/>
        </w:rPr>
        <w:t xml:space="preserve"> in ways</w:t>
      </w:r>
      <w:r>
        <w:rPr>
          <w:bCs/>
          <w:iCs/>
        </w:rPr>
        <w:t xml:space="preserve"> </w:t>
      </w:r>
      <w:r w:rsidRPr="001507BC">
        <w:rPr>
          <w:bCs/>
          <w:iCs/>
        </w:rPr>
        <w:t>that do not require infiltration into subsurface soils, but rather rely on evapotranspiration and reuse?</w:t>
      </w:r>
    </w:p>
    <w:p w14:paraId="074FCF6D" w14:textId="38288F2F" w:rsidR="00F45514" w:rsidRPr="005970B0" w:rsidRDefault="00F45514" w:rsidP="00F45514">
      <w:pPr>
        <w:pStyle w:val="ListParagraph"/>
        <w:numPr>
          <w:ilvl w:val="0"/>
          <w:numId w:val="32"/>
        </w:numPr>
        <w:spacing w:line="256" w:lineRule="auto"/>
        <w:jc w:val="both"/>
        <w:rPr>
          <w:bCs/>
          <w:iCs/>
        </w:rPr>
      </w:pPr>
      <w:r>
        <w:rPr>
          <w:bCs/>
          <w:iCs/>
        </w:rPr>
        <w:t>Can the installation of multiple runoff reduction BMPs, such as installing runoff reduction BMPs at higher elevations or in multiple sub watersheds, manage the calculated runoff reduction volume needed for the site?</w:t>
      </w:r>
    </w:p>
    <w:p w14:paraId="128BFCB9" w14:textId="77777777" w:rsidR="003D1047" w:rsidRPr="000A77D0" w:rsidRDefault="003D1047" w:rsidP="003D1047">
      <w:pPr>
        <w:rPr>
          <w:b/>
          <w:i/>
          <w:sz w:val="24"/>
        </w:rPr>
      </w:pPr>
      <w:r w:rsidRPr="00646688">
        <w:rPr>
          <w:b/>
          <w:i/>
          <w:sz w:val="24"/>
        </w:rPr>
        <w:t>Prior</w:t>
      </w:r>
      <w:r w:rsidRPr="000A77D0">
        <w:rPr>
          <w:b/>
          <w:i/>
          <w:sz w:val="24"/>
        </w:rPr>
        <w:t xml:space="preserve"> to Construction</w:t>
      </w:r>
    </w:p>
    <w:p w14:paraId="1F6B0233" w14:textId="740B652A" w:rsidR="003D1047" w:rsidRDefault="003D1047" w:rsidP="003D1047">
      <w:pPr>
        <w:pStyle w:val="ListParagraph"/>
        <w:numPr>
          <w:ilvl w:val="0"/>
          <w:numId w:val="7"/>
        </w:numPr>
      </w:pPr>
      <w:r>
        <w:t xml:space="preserve">The design professional identifies conditions that limit using runoff </w:t>
      </w:r>
      <w:r w:rsidRPr="001873B8">
        <w:t xml:space="preserve">reduction methods to retain 100% of the first 1.0 inch of rainfall </w:t>
      </w:r>
      <w:r w:rsidRPr="009B2D11">
        <w:t xml:space="preserve">onsite </w:t>
      </w:r>
      <w:r>
        <w:t xml:space="preserve">and initiates a pre-submittal meeting with the plan reviewer prior to submittal of the </w:t>
      </w:r>
      <w:r w:rsidR="003A5C0B" w:rsidRPr="003A5C0B">
        <w:rPr>
          <w:bCs/>
        </w:rPr>
        <w:t>land development permit</w:t>
      </w:r>
      <w:r w:rsidR="003A5C0B">
        <w:rPr>
          <w:b/>
        </w:rPr>
        <w:t xml:space="preserve"> </w:t>
      </w:r>
      <w:r w:rsidR="003A5C0B" w:rsidRPr="003A5C0B">
        <w:rPr>
          <w:bCs/>
        </w:rPr>
        <w:t>a</w:t>
      </w:r>
      <w:r>
        <w:t xml:space="preserve">pplication. During the meeting, the following information will be reviewed: </w:t>
      </w:r>
    </w:p>
    <w:p w14:paraId="674032D2" w14:textId="1C0BD3BA" w:rsidR="003D1047" w:rsidRDefault="003D1047" w:rsidP="003D1047">
      <w:pPr>
        <w:pStyle w:val="ListParagraph"/>
        <w:numPr>
          <w:ilvl w:val="1"/>
          <w:numId w:val="12"/>
        </w:numPr>
      </w:pPr>
      <w:r>
        <w:t>Runoff Reduction Infeasibility</w:t>
      </w:r>
      <w:r w:rsidRPr="00AE6F97">
        <w:t xml:space="preserve"> </w:t>
      </w:r>
      <w:r w:rsidR="003A5C0B">
        <w:t>Form</w:t>
      </w:r>
      <w:r>
        <w:t xml:space="preserve"> to initiate the request and provide basic project information, confirmation that supporting documentation was submitted, and documentation of pre-submittal meeting outcomes.</w:t>
      </w:r>
    </w:p>
    <w:p w14:paraId="24EA8964" w14:textId="77777777" w:rsidR="003D1047" w:rsidRDefault="003D1047" w:rsidP="003D1047">
      <w:pPr>
        <w:pStyle w:val="ListParagraph"/>
        <w:numPr>
          <w:ilvl w:val="1"/>
          <w:numId w:val="12"/>
        </w:numPr>
      </w:pPr>
      <w:r>
        <w:t>Stormwater Concept Plan that has been developed</w:t>
      </w:r>
      <w:r w:rsidRPr="00AE6F97">
        <w:t xml:space="preserve"> based on site analysis</w:t>
      </w:r>
      <w:r>
        <w:t>, and natural resources</w:t>
      </w:r>
      <w:r w:rsidRPr="00AE6F97">
        <w:t xml:space="preserve"> inventory</w:t>
      </w:r>
      <w:r>
        <w:t xml:space="preserve"> (including </w:t>
      </w:r>
      <w:r w:rsidRPr="0036315E">
        <w:t>impracticability</w:t>
      </w:r>
      <w:r>
        <w:t xml:space="preserve">) </w:t>
      </w:r>
      <w:r w:rsidRPr="00AE6F97">
        <w:t>in accordance with Section 2.4.2.</w:t>
      </w:r>
      <w:r>
        <w:t>5</w:t>
      </w:r>
      <w:r w:rsidRPr="00AE6F97">
        <w:t xml:space="preserve"> of the GSMM</w:t>
      </w:r>
      <w:r>
        <w:t>.</w:t>
      </w:r>
    </w:p>
    <w:p w14:paraId="54A598C5" w14:textId="087F7771" w:rsidR="003D1047" w:rsidRDefault="003D1047" w:rsidP="003D1047">
      <w:pPr>
        <w:pStyle w:val="ListParagraph"/>
        <w:numPr>
          <w:ilvl w:val="0"/>
          <w:numId w:val="7"/>
        </w:numPr>
      </w:pPr>
      <w:r>
        <w:t xml:space="preserve">The plan reviewer will evaluate the pre-submittal information on a case-by-case basis; coordinate with the design professional to understand site-specific issues; and (if possible) explore potential design strategies to achieve 100% </w:t>
      </w:r>
      <w:proofErr w:type="spellStart"/>
      <w:r>
        <w:t>RRv</w:t>
      </w:r>
      <w:proofErr w:type="spellEnd"/>
      <w:r>
        <w:t xml:space="preserve"> in compliance with the standards and specifications </w:t>
      </w:r>
      <w:r w:rsidR="003A5C0B">
        <w:t>of</w:t>
      </w:r>
      <w:r>
        <w:t xml:space="preserve"> the Post-Construction Stormwater Management Ordinance and GSMM.</w:t>
      </w:r>
    </w:p>
    <w:p w14:paraId="6FE2966E" w14:textId="77777777" w:rsidR="003D1047" w:rsidRDefault="003D1047" w:rsidP="003D1047">
      <w:pPr>
        <w:pStyle w:val="ListParagraph"/>
        <w:numPr>
          <w:ilvl w:val="0"/>
          <w:numId w:val="7"/>
        </w:numPr>
      </w:pPr>
      <w:r>
        <w:lastRenderedPageBreak/>
        <w:t>Based on the pre-submittal information and meeting, the plan reviewer will provide one of the following determinations to the design professional:</w:t>
      </w:r>
    </w:p>
    <w:p w14:paraId="62B1E422" w14:textId="77777777" w:rsidR="003D1047" w:rsidRDefault="003D1047" w:rsidP="003D1047">
      <w:pPr>
        <w:pStyle w:val="ListParagraph"/>
        <w:numPr>
          <w:ilvl w:val="1"/>
          <w:numId w:val="14"/>
        </w:numPr>
      </w:pPr>
      <w:r>
        <w:t>Approval – preliminary Determination of Infeasibility issued</w:t>
      </w:r>
    </w:p>
    <w:p w14:paraId="5D89D506" w14:textId="77777777" w:rsidR="003D1047" w:rsidRDefault="003D1047" w:rsidP="003D1047">
      <w:pPr>
        <w:pStyle w:val="ListParagraph"/>
        <w:numPr>
          <w:ilvl w:val="1"/>
          <w:numId w:val="14"/>
        </w:numPr>
      </w:pPr>
      <w:r w:rsidRPr="00712577">
        <w:t>Approval</w:t>
      </w:r>
      <w:r w:rsidRPr="00712577">
        <w:rPr>
          <w:color w:val="FF0000"/>
        </w:rPr>
        <w:t xml:space="preserve"> </w:t>
      </w:r>
      <w:r>
        <w:t>with conditions – preliminary Determination of Infeasibility issued with conditions to incorporate plan reviewer comments into the Stormwater Concept Plan</w:t>
      </w:r>
    </w:p>
    <w:p w14:paraId="0BBE3DDF" w14:textId="7356D779" w:rsidR="003D1047" w:rsidRDefault="003D1047" w:rsidP="003D1047">
      <w:pPr>
        <w:pStyle w:val="ListParagraph"/>
        <w:numPr>
          <w:ilvl w:val="1"/>
          <w:numId w:val="14"/>
        </w:numPr>
      </w:pPr>
      <w:r>
        <w:t>Deni</w:t>
      </w:r>
      <w:r w:rsidR="003A5C0B">
        <w:t>al</w:t>
      </w:r>
      <w:r>
        <w:t xml:space="preserve"> - revise the Stormwater Concept Plan to obtain 100% </w:t>
      </w:r>
      <w:proofErr w:type="spellStart"/>
      <w:r>
        <w:t>RRv</w:t>
      </w:r>
      <w:proofErr w:type="spellEnd"/>
    </w:p>
    <w:p w14:paraId="1C583CB3" w14:textId="77777777" w:rsidR="003D1047" w:rsidRPr="00320927" w:rsidRDefault="003D1047" w:rsidP="003D1047">
      <w:pPr>
        <w:pStyle w:val="ListParagraph"/>
        <w:numPr>
          <w:ilvl w:val="0"/>
          <w:numId w:val="14"/>
        </w:numPr>
        <w:rPr>
          <w:vanish/>
        </w:rPr>
      </w:pPr>
    </w:p>
    <w:p w14:paraId="001D6AB6" w14:textId="77777777" w:rsidR="003D1047" w:rsidRPr="00320927" w:rsidRDefault="003D1047" w:rsidP="003D1047">
      <w:pPr>
        <w:pStyle w:val="ListParagraph"/>
        <w:numPr>
          <w:ilvl w:val="0"/>
          <w:numId w:val="14"/>
        </w:numPr>
        <w:rPr>
          <w:vanish/>
        </w:rPr>
      </w:pPr>
    </w:p>
    <w:p w14:paraId="039366C4" w14:textId="77777777" w:rsidR="003D1047" w:rsidRDefault="003D1047" w:rsidP="003D1047">
      <w:pPr>
        <w:pStyle w:val="ListParagraph"/>
        <w:numPr>
          <w:ilvl w:val="0"/>
          <w:numId w:val="7"/>
        </w:numPr>
      </w:pPr>
      <w:r>
        <w:t>Design professional may either:</w:t>
      </w:r>
    </w:p>
    <w:p w14:paraId="48DA2BD8" w14:textId="77777777" w:rsidR="003D1047" w:rsidRPr="008C639D" w:rsidRDefault="003D1047" w:rsidP="003D1047">
      <w:pPr>
        <w:pStyle w:val="ListParagraph"/>
        <w:numPr>
          <w:ilvl w:val="1"/>
          <w:numId w:val="15"/>
        </w:numPr>
      </w:pPr>
      <w:r>
        <w:t>Submit the land development application with the Stormwater Management Plan and preliminary Determination of Infeasibility (as applicable).</w:t>
      </w:r>
    </w:p>
    <w:p w14:paraId="74D0DFFC" w14:textId="14C01903" w:rsidR="003D1047" w:rsidRPr="008C639D" w:rsidRDefault="003D1047" w:rsidP="003D1047">
      <w:pPr>
        <w:pStyle w:val="ListParagraph"/>
        <w:numPr>
          <w:ilvl w:val="1"/>
          <w:numId w:val="15"/>
        </w:numPr>
      </w:pPr>
      <w:r w:rsidRPr="008C639D">
        <w:t>Appeal the “</w:t>
      </w:r>
      <w:r>
        <w:t>d</w:t>
      </w:r>
      <w:r w:rsidRPr="003A5C0B">
        <w:t xml:space="preserve">enial” or “conditions” following the appeals process outlined in the </w:t>
      </w:r>
      <w:r w:rsidR="003A5C0B" w:rsidRPr="003A5C0B">
        <w:t>local jurisdiction’s</w:t>
      </w:r>
      <w:r w:rsidRPr="003A5C0B">
        <w:t xml:space="preserve"> regulations</w:t>
      </w:r>
      <w:r>
        <w:t>.</w:t>
      </w:r>
    </w:p>
    <w:p w14:paraId="4EEFF662" w14:textId="77777777" w:rsidR="003D1047" w:rsidRPr="000A77D0" w:rsidRDefault="003D1047" w:rsidP="003D1047">
      <w:pPr>
        <w:rPr>
          <w:b/>
          <w:i/>
          <w:sz w:val="24"/>
        </w:rPr>
      </w:pPr>
      <w:r w:rsidRPr="00646688">
        <w:rPr>
          <w:b/>
          <w:i/>
          <w:sz w:val="24"/>
        </w:rPr>
        <w:t>During</w:t>
      </w:r>
      <w:r w:rsidRPr="003D11B4">
        <w:rPr>
          <w:b/>
          <w:i/>
          <w:sz w:val="24"/>
        </w:rPr>
        <w:t xml:space="preserve"> </w:t>
      </w:r>
      <w:r w:rsidRPr="000A77D0">
        <w:rPr>
          <w:b/>
          <w:i/>
          <w:sz w:val="24"/>
        </w:rPr>
        <w:t>Construction</w:t>
      </w:r>
    </w:p>
    <w:p w14:paraId="66CBDED2" w14:textId="1C5D03D5" w:rsidR="003D1047" w:rsidRDefault="003D1047" w:rsidP="003D1047">
      <w:pPr>
        <w:pStyle w:val="ListParagraph"/>
        <w:numPr>
          <w:ilvl w:val="0"/>
          <w:numId w:val="16"/>
        </w:numPr>
      </w:pPr>
      <w:r>
        <w:t>During the development process, the owner encounters a site condition that would prevent building stormwater BMPs as specified in the Stormwater Management Plan. The design professional</w:t>
      </w:r>
      <w:r w:rsidRPr="008C639D">
        <w:t xml:space="preserve"> will complete </w:t>
      </w:r>
      <w:r w:rsidR="006A24F0" w:rsidRPr="008C639D">
        <w:t>a</w:t>
      </w:r>
      <w:r w:rsidRPr="008C639D">
        <w:t xml:space="preserve"> </w:t>
      </w:r>
      <w:r w:rsidR="003A5C0B">
        <w:t xml:space="preserve">Runoff Reduction </w:t>
      </w:r>
      <w:r w:rsidRPr="008C639D">
        <w:t xml:space="preserve">Infeasibility </w:t>
      </w:r>
      <w:r w:rsidR="003A5C0B">
        <w:t>Form</w:t>
      </w:r>
      <w:r w:rsidRPr="008C639D">
        <w:t xml:space="preserve"> and initiate a meeting with the </w:t>
      </w:r>
      <w:r w:rsidR="003A5C0B" w:rsidRPr="003A5C0B">
        <w:rPr>
          <w:bCs/>
        </w:rPr>
        <w:t>local jurisdiction</w:t>
      </w:r>
      <w:r w:rsidR="003A5C0B" w:rsidRPr="008C639D">
        <w:t xml:space="preserve"> </w:t>
      </w:r>
      <w:r w:rsidRPr="008C639D">
        <w:t xml:space="preserve">plan reviewer to discuss the findings.  The designer must evaluate modifications to the proposed BMPs or installation of alternative BMPs that will provide some or all </w:t>
      </w:r>
      <w:proofErr w:type="spellStart"/>
      <w:r w:rsidRPr="008C639D">
        <w:t>RRv</w:t>
      </w:r>
      <w:proofErr w:type="spellEnd"/>
      <w:r w:rsidRPr="008C639D">
        <w:t xml:space="preserve"> in an alternative method.  </w:t>
      </w:r>
    </w:p>
    <w:p w14:paraId="36301A99" w14:textId="4D4B9297" w:rsidR="003D1047" w:rsidRDefault="003D1047" w:rsidP="003D1047">
      <w:pPr>
        <w:pStyle w:val="ListParagraph"/>
        <w:numPr>
          <w:ilvl w:val="0"/>
          <w:numId w:val="16"/>
        </w:numPr>
      </w:pPr>
      <w:r>
        <w:t xml:space="preserve">The plan reviewer will evaluate the Runoff Reduction Infeasibility </w:t>
      </w:r>
      <w:r w:rsidR="003A5C0B">
        <w:t>Form</w:t>
      </w:r>
      <w:r>
        <w:t xml:space="preserve"> on a case-by-case basis; coordinate with the design professional to understand site-specific issues; and (if possible) explore potential design strategies to keep the stormwater BMPs identified in the Stormwater Management Plan.</w:t>
      </w:r>
    </w:p>
    <w:p w14:paraId="6E79202B" w14:textId="3315A33D" w:rsidR="003D1047" w:rsidRDefault="003D1047" w:rsidP="003D1047">
      <w:pPr>
        <w:pStyle w:val="ListParagraph"/>
        <w:numPr>
          <w:ilvl w:val="0"/>
          <w:numId w:val="16"/>
        </w:numPr>
      </w:pPr>
      <w:r>
        <w:t xml:space="preserve">Based on the Runoff Reduction Infeasibility </w:t>
      </w:r>
      <w:r w:rsidR="003A5C0B">
        <w:t>Form</w:t>
      </w:r>
      <w:r>
        <w:t xml:space="preserve"> and meeting, the plan reviewer will provide one of the following determinations to the design professional:</w:t>
      </w:r>
    </w:p>
    <w:p w14:paraId="37D4017D" w14:textId="684CA3B3" w:rsidR="003D1047" w:rsidRDefault="003A5C0B" w:rsidP="003D1047">
      <w:pPr>
        <w:pStyle w:val="ListParagraph"/>
        <w:numPr>
          <w:ilvl w:val="1"/>
          <w:numId w:val="14"/>
        </w:numPr>
      </w:pPr>
      <w:r>
        <w:t>Approval</w:t>
      </w:r>
      <w:r w:rsidR="003D1047">
        <w:t xml:space="preserve"> – Determination of Infeasibility is issued and attached to the</w:t>
      </w:r>
      <w:r>
        <w:t xml:space="preserve"> land development</w:t>
      </w:r>
      <w:r w:rsidR="003D1047">
        <w:t xml:space="preserve"> permit</w:t>
      </w:r>
    </w:p>
    <w:p w14:paraId="5B49F997" w14:textId="497D338F" w:rsidR="003D1047" w:rsidRPr="00761DD5" w:rsidRDefault="003A5C0B" w:rsidP="003D1047">
      <w:pPr>
        <w:pStyle w:val="ListParagraph"/>
        <w:numPr>
          <w:ilvl w:val="1"/>
          <w:numId w:val="14"/>
        </w:numPr>
      </w:pPr>
      <w:r>
        <w:t>Approval with conditions</w:t>
      </w:r>
      <w:r w:rsidR="003D1047">
        <w:t xml:space="preserve"> </w:t>
      </w:r>
      <w:r w:rsidR="003D1047" w:rsidRPr="00761DD5">
        <w:t>– preliminary Determination of Infeasibility issued with conditions to either</w:t>
      </w:r>
      <w:r w:rsidR="003D1047">
        <w:t>:</w:t>
      </w:r>
      <w:r w:rsidR="003D1047" w:rsidRPr="00761DD5">
        <w:t xml:space="preserve"> </w:t>
      </w:r>
    </w:p>
    <w:p w14:paraId="3FF90640" w14:textId="77777777" w:rsidR="003D1047" w:rsidRPr="00761DD5" w:rsidRDefault="003D1047" w:rsidP="003D1047">
      <w:pPr>
        <w:pStyle w:val="ListParagraph"/>
        <w:numPr>
          <w:ilvl w:val="2"/>
          <w:numId w:val="14"/>
        </w:numPr>
      </w:pPr>
      <w:r w:rsidRPr="00761DD5">
        <w:t>Revise the design of runoff reduction methods (e.g. adding soil amendments or an underdrain to maximize runoff reduction volume) to retain the first 1.0 inch of rainfall onsite</w:t>
      </w:r>
      <w:r>
        <w:t>.</w:t>
      </w:r>
    </w:p>
    <w:p w14:paraId="4F718A68" w14:textId="77777777" w:rsidR="003D1047" w:rsidRPr="00761DD5" w:rsidRDefault="003D1047" w:rsidP="003D1047">
      <w:pPr>
        <w:pStyle w:val="ListParagraph"/>
        <w:numPr>
          <w:ilvl w:val="2"/>
          <w:numId w:val="14"/>
        </w:numPr>
      </w:pPr>
      <w:r w:rsidRPr="00761DD5">
        <w:t>Meet the stormwater runoff quality/reduction standard through a combination of Runoff Reduction and Water Quality.</w:t>
      </w:r>
    </w:p>
    <w:p w14:paraId="51D7AAB8" w14:textId="77777777" w:rsidR="003D1047" w:rsidRPr="00761DD5" w:rsidRDefault="003D1047" w:rsidP="003D1047">
      <w:pPr>
        <w:pStyle w:val="ListParagraph"/>
        <w:numPr>
          <w:ilvl w:val="0"/>
          <w:numId w:val="14"/>
        </w:numPr>
        <w:rPr>
          <w:vanish/>
        </w:rPr>
      </w:pPr>
    </w:p>
    <w:p w14:paraId="59BD471C" w14:textId="77777777" w:rsidR="003D1047" w:rsidRPr="00761DD5" w:rsidRDefault="003D1047" w:rsidP="003D1047">
      <w:pPr>
        <w:pStyle w:val="ListParagraph"/>
        <w:numPr>
          <w:ilvl w:val="0"/>
          <w:numId w:val="14"/>
        </w:numPr>
        <w:rPr>
          <w:vanish/>
        </w:rPr>
      </w:pPr>
    </w:p>
    <w:p w14:paraId="4D5DD716" w14:textId="77777777" w:rsidR="003D1047" w:rsidRPr="00761DD5" w:rsidRDefault="003D1047" w:rsidP="003D1047">
      <w:pPr>
        <w:pStyle w:val="ListParagraph"/>
        <w:numPr>
          <w:ilvl w:val="0"/>
          <w:numId w:val="16"/>
        </w:numPr>
      </w:pPr>
      <w:r w:rsidRPr="00761DD5">
        <w:t xml:space="preserve">Design </w:t>
      </w:r>
      <w:r>
        <w:t>professional</w:t>
      </w:r>
      <w:r w:rsidRPr="00761DD5">
        <w:t xml:space="preserve"> may either:</w:t>
      </w:r>
    </w:p>
    <w:p w14:paraId="24113FA2" w14:textId="77777777" w:rsidR="003D1047" w:rsidRPr="008C639D" w:rsidRDefault="003D1047" w:rsidP="003D1047">
      <w:pPr>
        <w:pStyle w:val="ListParagraph"/>
        <w:numPr>
          <w:ilvl w:val="1"/>
          <w:numId w:val="15"/>
        </w:numPr>
      </w:pPr>
      <w:r w:rsidRPr="00761DD5">
        <w:t xml:space="preserve">Continue construction as outlined modified Stormwater </w:t>
      </w:r>
      <w:r>
        <w:t>Management</w:t>
      </w:r>
      <w:r w:rsidRPr="00761DD5">
        <w:t xml:space="preserve"> Plan under </w:t>
      </w:r>
      <w:r w:rsidRPr="008C639D">
        <w:t>the Permit Revision with approved Determination of Infeasibility</w:t>
      </w:r>
      <w:r>
        <w:t>.</w:t>
      </w:r>
    </w:p>
    <w:p w14:paraId="44C2FF1F" w14:textId="1D629AD1" w:rsidR="003D1047" w:rsidRPr="008C639D" w:rsidRDefault="003D1047" w:rsidP="003D1047">
      <w:pPr>
        <w:pStyle w:val="ListParagraph"/>
        <w:numPr>
          <w:ilvl w:val="1"/>
          <w:numId w:val="15"/>
        </w:numPr>
      </w:pPr>
      <w:r w:rsidRPr="008C639D">
        <w:t>Appeal the “</w:t>
      </w:r>
      <w:r w:rsidR="003A5C0B">
        <w:t>conditions</w:t>
      </w:r>
      <w:r w:rsidRPr="008C639D">
        <w:t xml:space="preserve">” following the appeals process </w:t>
      </w:r>
      <w:r w:rsidR="005445C9">
        <w:t>as</w:t>
      </w:r>
      <w:r w:rsidR="005445C9" w:rsidRPr="008C639D">
        <w:t xml:space="preserve"> </w:t>
      </w:r>
      <w:r w:rsidRPr="008C639D">
        <w:t>outlined in the</w:t>
      </w:r>
      <w:r w:rsidRPr="008C639D">
        <w:rPr>
          <w:b/>
        </w:rPr>
        <w:t xml:space="preserve"> </w:t>
      </w:r>
      <w:r w:rsidR="003A5C0B" w:rsidRPr="003A5C0B">
        <w:rPr>
          <w:bCs/>
        </w:rPr>
        <w:t>local jurisdiction</w:t>
      </w:r>
      <w:r w:rsidRPr="008C639D">
        <w:rPr>
          <w:b/>
        </w:rPr>
        <w:t xml:space="preserve"> </w:t>
      </w:r>
      <w:r w:rsidRPr="008C639D">
        <w:t>regulations</w:t>
      </w:r>
      <w:r>
        <w:t>.</w:t>
      </w:r>
    </w:p>
    <w:p w14:paraId="07C216DE" w14:textId="77777777" w:rsidR="003D1047" w:rsidRDefault="003D1047" w:rsidP="003D1047">
      <w:pPr>
        <w:spacing w:line="200" w:lineRule="atLeast"/>
        <w:sectPr w:rsidR="003D1047">
          <w:headerReference w:type="default" r:id="rId16"/>
          <w:footerReference w:type="default" r:id="rId17"/>
          <w:pgSz w:w="12240" w:h="15840"/>
          <w:pgMar w:top="1440" w:right="1440" w:bottom="1440" w:left="1440" w:header="720" w:footer="720" w:gutter="0"/>
          <w:cols w:space="720"/>
          <w:docGrid w:linePitch="360"/>
        </w:sectPr>
      </w:pPr>
    </w:p>
    <w:p w14:paraId="3BF3E484" w14:textId="77777777" w:rsidR="003D1047" w:rsidRPr="00582285" w:rsidRDefault="003D1047" w:rsidP="003D1047">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anchor distT="0" distB="0" distL="114300" distR="114300" simplePos="0" relativeHeight="251669504" behindDoc="1" locked="0" layoutInCell="1" allowOverlap="1" wp14:anchorId="169279B1" wp14:editId="18F13D33">
            <wp:simplePos x="0" y="0"/>
            <wp:positionH relativeFrom="margin">
              <wp:align>center</wp:align>
            </wp:positionH>
            <wp:positionV relativeFrom="paragraph">
              <wp:posOffset>-626734</wp:posOffset>
            </wp:positionV>
            <wp:extent cx="7463118" cy="9658200"/>
            <wp:effectExtent l="0" t="0" r="5080" b="635"/>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nal_Determination of Infeasibilty Process Flow Chart.jpg"/>
                    <pic:cNvPicPr/>
                  </pic:nvPicPr>
                  <pic:blipFill>
                    <a:blip r:embed="rId18">
                      <a:extLst>
                        <a:ext uri="{28A0092B-C50C-407E-A947-70E740481C1C}">
                          <a14:useLocalDpi xmlns:a14="http://schemas.microsoft.com/office/drawing/2010/main" val="0"/>
                        </a:ext>
                      </a:extLst>
                    </a:blip>
                    <a:stretch>
                      <a:fillRect/>
                    </a:stretch>
                  </pic:blipFill>
                  <pic:spPr>
                    <a:xfrm>
                      <a:off x="0" y="0"/>
                      <a:ext cx="7463118" cy="9658200"/>
                    </a:xfrm>
                    <a:prstGeom prst="rect">
                      <a:avLst/>
                    </a:prstGeom>
                  </pic:spPr>
                </pic:pic>
              </a:graphicData>
            </a:graphic>
            <wp14:sizeRelH relativeFrom="margin">
              <wp14:pctWidth>0</wp14:pctWidth>
            </wp14:sizeRelH>
            <wp14:sizeRelV relativeFrom="margin">
              <wp14:pctHeight>0</wp14:pctHeight>
            </wp14:sizeRelV>
          </wp:anchor>
        </w:drawing>
      </w:r>
    </w:p>
    <w:p w14:paraId="1B0A66DE" w14:textId="6C7F9F61" w:rsidR="003D1047" w:rsidRDefault="003D1047">
      <w:pPr>
        <w:rPr>
          <w:b/>
          <w:bCs/>
          <w:i/>
          <w:sz w:val="32"/>
          <w:szCs w:val="32"/>
        </w:rPr>
      </w:pPr>
      <w:r>
        <w:rPr>
          <w:b/>
          <w:bCs/>
          <w:i/>
          <w:sz w:val="32"/>
          <w:szCs w:val="32"/>
        </w:rPr>
        <w:br w:type="page"/>
      </w:r>
    </w:p>
    <w:p w14:paraId="4FE48D1B" w14:textId="77777777" w:rsidR="003D1047" w:rsidRDefault="003D1047" w:rsidP="00A14671">
      <w:pPr>
        <w:rPr>
          <w:b/>
          <w:bCs/>
          <w:i/>
          <w:sz w:val="32"/>
          <w:szCs w:val="32"/>
        </w:rPr>
      </w:pPr>
    </w:p>
    <w:p w14:paraId="1EA6F764" w14:textId="77777777" w:rsidR="003D1047" w:rsidRDefault="003D1047" w:rsidP="00A14671">
      <w:pPr>
        <w:rPr>
          <w:b/>
          <w:bCs/>
          <w:i/>
          <w:sz w:val="32"/>
          <w:szCs w:val="32"/>
        </w:rPr>
      </w:pPr>
    </w:p>
    <w:p w14:paraId="2E2E77F1" w14:textId="77777777" w:rsidR="003D1047" w:rsidRDefault="003D1047" w:rsidP="00A14671">
      <w:pPr>
        <w:rPr>
          <w:b/>
          <w:bCs/>
          <w:i/>
          <w:sz w:val="32"/>
          <w:szCs w:val="32"/>
        </w:rPr>
      </w:pPr>
    </w:p>
    <w:p w14:paraId="7D813049" w14:textId="1706191C" w:rsidR="00A14671" w:rsidRDefault="00A14671" w:rsidP="00A14671">
      <w:pPr>
        <w:rPr>
          <w:b/>
          <w:bCs/>
          <w:sz w:val="32"/>
          <w:szCs w:val="32"/>
        </w:rPr>
      </w:pPr>
      <w:r w:rsidRPr="00A14671">
        <w:rPr>
          <w:b/>
          <w:bCs/>
          <w:i/>
          <w:sz w:val="32"/>
          <w:szCs w:val="32"/>
        </w:rPr>
        <w:t xml:space="preserve">Appendix </w:t>
      </w:r>
      <w:r w:rsidR="003D1047">
        <w:rPr>
          <w:b/>
          <w:bCs/>
          <w:i/>
          <w:sz w:val="32"/>
          <w:szCs w:val="32"/>
        </w:rPr>
        <w:t>B</w:t>
      </w:r>
      <w:r w:rsidRPr="00A14671">
        <w:rPr>
          <w:b/>
          <w:bCs/>
          <w:i/>
          <w:sz w:val="32"/>
          <w:szCs w:val="32"/>
        </w:rPr>
        <w:t>:</w:t>
      </w:r>
      <w:r w:rsidRPr="00A14671">
        <w:rPr>
          <w:b/>
          <w:bCs/>
          <w:sz w:val="32"/>
          <w:szCs w:val="32"/>
        </w:rPr>
        <w:t xml:space="preserve"> </w:t>
      </w:r>
    </w:p>
    <w:p w14:paraId="0C3EDAC5" w14:textId="4CFB9EAB" w:rsidR="00A14671" w:rsidRPr="00A14671" w:rsidRDefault="00A14671" w:rsidP="00A14671">
      <w:pPr>
        <w:rPr>
          <w:b/>
          <w:bCs/>
          <w:sz w:val="32"/>
          <w:szCs w:val="32"/>
        </w:rPr>
      </w:pPr>
      <w:r>
        <w:rPr>
          <w:b/>
          <w:bCs/>
          <w:sz w:val="32"/>
          <w:szCs w:val="32"/>
        </w:rPr>
        <w:t xml:space="preserve">Template for </w:t>
      </w:r>
      <w:r w:rsidR="00916534">
        <w:rPr>
          <w:b/>
          <w:bCs/>
          <w:sz w:val="32"/>
          <w:szCs w:val="32"/>
        </w:rPr>
        <w:t xml:space="preserve">a </w:t>
      </w:r>
      <w:r w:rsidRPr="00A14671">
        <w:rPr>
          <w:b/>
          <w:bCs/>
          <w:sz w:val="32"/>
          <w:szCs w:val="32"/>
        </w:rPr>
        <w:t xml:space="preserve">Runoff Reduction Infeasibility </w:t>
      </w:r>
      <w:r w:rsidR="003D1047">
        <w:rPr>
          <w:b/>
          <w:bCs/>
          <w:sz w:val="32"/>
          <w:szCs w:val="32"/>
        </w:rPr>
        <w:t>Form</w:t>
      </w:r>
      <w:r w:rsidRPr="00A14671">
        <w:rPr>
          <w:b/>
          <w:bCs/>
          <w:sz w:val="32"/>
          <w:szCs w:val="32"/>
        </w:rPr>
        <w:t xml:space="preserve"> </w:t>
      </w:r>
    </w:p>
    <w:p w14:paraId="115400E6" w14:textId="60DFF6A6" w:rsidR="007D1632" w:rsidRPr="007D1632" w:rsidRDefault="007D1632" w:rsidP="007D1632">
      <w:pPr>
        <w:jc w:val="both"/>
        <w:rPr>
          <w:bCs/>
          <w:iCs/>
          <w:sz w:val="24"/>
        </w:rPr>
        <w:sectPr w:rsidR="007D1632" w:rsidRPr="007D1632" w:rsidSect="00A14671">
          <w:footerReference w:type="default" r:id="rId19"/>
          <w:pgSz w:w="12240" w:h="15840"/>
          <w:pgMar w:top="1440" w:right="1440" w:bottom="1440" w:left="1440" w:header="720" w:footer="720" w:gutter="0"/>
          <w:cols w:space="720"/>
          <w:titlePg/>
          <w:docGrid w:linePitch="360"/>
        </w:sectPr>
      </w:pPr>
    </w:p>
    <w:p w14:paraId="68C55B95" w14:textId="77777777" w:rsidR="009C57D6" w:rsidRDefault="009C57D6" w:rsidP="009C57D6">
      <w:pPr>
        <w:jc w:val="right"/>
      </w:pPr>
      <w:r>
        <w:lastRenderedPageBreak/>
        <w:t>Date</w:t>
      </w:r>
      <w:r>
        <w:rPr>
          <w:spacing w:val="-1"/>
        </w:rPr>
        <w:t xml:space="preserve"> (submitted):</w:t>
      </w:r>
      <w:r w:rsidRPr="007C4197">
        <w:rPr>
          <w:rFonts w:ascii="Times New Roman"/>
          <w:u w:val="single" w:color="000000"/>
        </w:rPr>
        <w:t xml:space="preserve"> </w:t>
      </w:r>
      <w:r>
        <w:rPr>
          <w:rFonts w:ascii="Times New Roman"/>
          <w:u w:val="single" w:color="000000"/>
        </w:rPr>
        <w:tab/>
      </w:r>
      <w:r>
        <w:rPr>
          <w:rFonts w:ascii="Times New Roman"/>
          <w:u w:val="single" w:color="000000"/>
        </w:rPr>
        <w:tab/>
      </w:r>
    </w:p>
    <w:p w14:paraId="51135CE1" w14:textId="77777777" w:rsidR="0019002A" w:rsidRDefault="0019002A" w:rsidP="009C57D6">
      <w:pPr>
        <w:pStyle w:val="Heading1"/>
        <w:spacing w:before="73"/>
        <w:ind w:right="60" w:hanging="3667"/>
        <w:jc w:val="center"/>
        <w:rPr>
          <w:i/>
          <w:iCs/>
          <w:color w:val="FF0000"/>
          <w:spacing w:val="-1"/>
        </w:rPr>
      </w:pPr>
    </w:p>
    <w:p w14:paraId="76574E0C" w14:textId="02D84228" w:rsidR="009C57D6" w:rsidRPr="0079377A" w:rsidRDefault="003D1047" w:rsidP="009C57D6">
      <w:pPr>
        <w:pStyle w:val="Heading1"/>
        <w:spacing w:before="73"/>
        <w:ind w:right="60" w:hanging="3667"/>
        <w:jc w:val="center"/>
        <w:rPr>
          <w:b w:val="0"/>
          <w:bCs w:val="0"/>
          <w:i/>
          <w:iCs/>
          <w:color w:val="FF0000"/>
        </w:rPr>
      </w:pPr>
      <w:r>
        <w:rPr>
          <w:i/>
          <w:iCs/>
          <w:color w:val="FF0000"/>
          <w:spacing w:val="-1"/>
        </w:rPr>
        <w:t>[</w:t>
      </w:r>
      <w:r w:rsidR="00646688">
        <w:rPr>
          <w:i/>
          <w:iCs/>
          <w:color w:val="FF0000"/>
          <w:spacing w:val="-1"/>
        </w:rPr>
        <w:t xml:space="preserve">Insert </w:t>
      </w:r>
      <w:r w:rsidR="009C57D6" w:rsidRPr="0079377A">
        <w:rPr>
          <w:i/>
          <w:iCs/>
          <w:color w:val="FF0000"/>
          <w:spacing w:val="-1"/>
        </w:rPr>
        <w:t>Local Jurisdiction Name</w:t>
      </w:r>
      <w:r>
        <w:rPr>
          <w:i/>
          <w:iCs/>
          <w:color w:val="FF0000"/>
          <w:spacing w:val="-1"/>
        </w:rPr>
        <w:t>]</w:t>
      </w:r>
    </w:p>
    <w:p w14:paraId="0E5A2A48" w14:textId="5A68F0A5" w:rsidR="009C57D6" w:rsidRDefault="009C57D6" w:rsidP="005B289D">
      <w:pPr>
        <w:spacing w:after="0"/>
        <w:ind w:left="187" w:right="58" w:hanging="187"/>
        <w:jc w:val="center"/>
        <w:rPr>
          <w:rFonts w:ascii="Calibri"/>
          <w:b/>
          <w:sz w:val="28"/>
        </w:rPr>
      </w:pPr>
      <w:r>
        <w:rPr>
          <w:rFonts w:ascii="Calibri"/>
          <w:b/>
          <w:sz w:val="28"/>
        </w:rPr>
        <w:t xml:space="preserve">Runoff Reduction Infeasibility </w:t>
      </w:r>
      <w:r w:rsidR="00213122">
        <w:rPr>
          <w:rFonts w:ascii="Calibri"/>
          <w:b/>
          <w:sz w:val="28"/>
        </w:rPr>
        <w:t>(RRI) Form</w:t>
      </w:r>
      <w:r>
        <w:rPr>
          <w:rFonts w:ascii="Calibri"/>
          <w:b/>
          <w:sz w:val="28"/>
        </w:rPr>
        <w:t xml:space="preserve"> </w:t>
      </w:r>
      <w:r w:rsidR="00590415">
        <w:rPr>
          <w:rFonts w:ascii="Calibri"/>
          <w:b/>
          <w:sz w:val="28"/>
        </w:rPr>
        <w:t>for</w:t>
      </w:r>
    </w:p>
    <w:p w14:paraId="3414D2D1" w14:textId="77777777" w:rsidR="009C57D6" w:rsidRDefault="009C57D6" w:rsidP="005B289D">
      <w:pPr>
        <w:spacing w:after="0"/>
        <w:ind w:left="187" w:right="58" w:hanging="187"/>
        <w:jc w:val="center"/>
        <w:rPr>
          <w:rFonts w:ascii="Calibri" w:eastAsia="Calibri" w:hAnsi="Calibri" w:cs="Calibri"/>
          <w:sz w:val="28"/>
          <w:szCs w:val="28"/>
        </w:rPr>
      </w:pPr>
      <w:r>
        <w:rPr>
          <w:rFonts w:ascii="Calibri"/>
          <w:b/>
          <w:sz w:val="28"/>
        </w:rPr>
        <w:t>Determination of Infeasibility</w:t>
      </w:r>
    </w:p>
    <w:p w14:paraId="6AD3E213" w14:textId="65DCD074" w:rsidR="0079377A" w:rsidRDefault="00A83796" w:rsidP="005B289D">
      <w:pPr>
        <w:pStyle w:val="BodyText"/>
        <w:tabs>
          <w:tab w:val="left" w:leader="underscore" w:pos="9270"/>
        </w:tabs>
        <w:spacing w:before="240"/>
        <w:ind w:left="115"/>
        <w:rPr>
          <w:spacing w:val="-1"/>
        </w:rPr>
      </w:pPr>
      <w:r>
        <w:rPr>
          <w:spacing w:val="-1"/>
        </w:rPr>
        <w:t xml:space="preserve">Design Professional </w:t>
      </w:r>
      <w:r w:rsidR="003140E5" w:rsidRPr="009C57D6">
        <w:rPr>
          <w:spacing w:val="-1"/>
        </w:rPr>
        <w:t>Primary Contact (Name/Email/Phone):</w:t>
      </w:r>
      <w:r w:rsidR="0079377A">
        <w:rPr>
          <w:spacing w:val="-1"/>
        </w:rPr>
        <w:tab/>
      </w:r>
      <w:r w:rsidR="0079377A">
        <w:rPr>
          <w:spacing w:val="-1"/>
        </w:rPr>
        <w:tab/>
      </w:r>
    </w:p>
    <w:p w14:paraId="30B3F87F" w14:textId="42BD14CD" w:rsidR="003140E5" w:rsidRDefault="003140E5" w:rsidP="0079377A">
      <w:pPr>
        <w:pStyle w:val="BodyText"/>
        <w:tabs>
          <w:tab w:val="left" w:leader="underscore" w:pos="9270"/>
        </w:tabs>
        <w:spacing w:before="120" w:line="240" w:lineRule="auto"/>
        <w:ind w:left="115"/>
        <w:rPr>
          <w:rFonts w:ascii="Times New Roman"/>
          <w:u w:val="single" w:color="000000"/>
        </w:rPr>
      </w:pPr>
      <w:r>
        <w:rPr>
          <w:rFonts w:ascii="Times New Roman"/>
          <w:u w:val="single" w:color="000000"/>
        </w:rPr>
        <w:tab/>
      </w:r>
    </w:p>
    <w:p w14:paraId="53DA270B" w14:textId="77777777" w:rsidR="003140E5" w:rsidRPr="003140E5" w:rsidRDefault="003140E5" w:rsidP="0079377A">
      <w:pPr>
        <w:pStyle w:val="BodyText"/>
        <w:tabs>
          <w:tab w:val="left" w:leader="underscore" w:pos="9270"/>
        </w:tabs>
        <w:spacing w:before="120" w:line="240" w:lineRule="auto"/>
        <w:ind w:left="115"/>
        <w:rPr>
          <w:rFonts w:ascii="Times New Roman"/>
          <w:sz w:val="2"/>
          <w:szCs w:val="2"/>
          <w:u w:val="single" w:color="000000"/>
        </w:rPr>
      </w:pPr>
    </w:p>
    <w:p w14:paraId="0B8E6149" w14:textId="70FB050F" w:rsidR="003140E5" w:rsidRPr="009C57D6" w:rsidRDefault="00B656A9" w:rsidP="0079377A">
      <w:pPr>
        <w:pStyle w:val="BodyText"/>
        <w:tabs>
          <w:tab w:val="left" w:leader="underscore" w:pos="9360"/>
        </w:tabs>
        <w:spacing w:before="120" w:line="240" w:lineRule="auto"/>
        <w:ind w:left="115"/>
        <w:rPr>
          <w:spacing w:val="-1"/>
        </w:rPr>
      </w:pPr>
      <w:r>
        <w:rPr>
          <w:spacing w:val="-1"/>
        </w:rPr>
        <w:t>Description of Site/</w:t>
      </w:r>
      <w:r w:rsidR="001507BC">
        <w:t>Land Development Application Number</w:t>
      </w:r>
      <w:r w:rsidR="003140E5" w:rsidRPr="009C57D6">
        <w:rPr>
          <w:spacing w:val="-1"/>
        </w:rPr>
        <w:t>:</w:t>
      </w:r>
      <w:r w:rsidR="003140E5">
        <w:rPr>
          <w:spacing w:val="-1"/>
        </w:rPr>
        <w:tab/>
      </w:r>
    </w:p>
    <w:p w14:paraId="7036ED22" w14:textId="77777777" w:rsidR="003140E5" w:rsidRPr="009C57D6" w:rsidRDefault="003140E5" w:rsidP="0079377A">
      <w:pPr>
        <w:pStyle w:val="BodyText"/>
        <w:tabs>
          <w:tab w:val="left" w:leader="underscore" w:pos="9360"/>
        </w:tabs>
        <w:spacing w:before="120" w:line="360" w:lineRule="auto"/>
        <w:ind w:left="115"/>
        <w:rPr>
          <w:rFonts w:ascii="Times New Roman" w:eastAsia="Times New Roman" w:hAnsi="Times New Roman" w:cs="Times New Roman"/>
        </w:rPr>
      </w:pPr>
      <w:r w:rsidRPr="009C57D6">
        <w:rPr>
          <w:spacing w:val="-1"/>
        </w:rPr>
        <w:t>Address:</w:t>
      </w:r>
      <w:r w:rsidRPr="009C57D6">
        <w:rPr>
          <w:rFonts w:ascii="Times New Roman" w:eastAsia="Times New Roman" w:hAnsi="Times New Roman" w:cs="Times New Roman"/>
        </w:rPr>
        <w:tab/>
      </w:r>
    </w:p>
    <w:p w14:paraId="0634135D" w14:textId="6CB88C92" w:rsidR="003140E5" w:rsidRPr="009C57D6" w:rsidRDefault="003140E5" w:rsidP="0079377A">
      <w:pPr>
        <w:pStyle w:val="BodyText"/>
        <w:tabs>
          <w:tab w:val="left" w:leader="underscore" w:pos="9360"/>
        </w:tabs>
        <w:spacing w:before="120" w:line="360" w:lineRule="auto"/>
        <w:ind w:left="115"/>
        <w:rPr>
          <w:rFonts w:ascii="Times New Roman" w:eastAsia="Times New Roman" w:hAnsi="Times New Roman" w:cs="Times New Roman"/>
        </w:rPr>
      </w:pPr>
      <w:r w:rsidRPr="009C57D6">
        <w:t>Size</w:t>
      </w:r>
      <w:r w:rsidRPr="009C57D6">
        <w:rPr>
          <w:spacing w:val="-1"/>
        </w:rPr>
        <w:t xml:space="preserve"> (acres):</w:t>
      </w:r>
      <w:r w:rsidRPr="009C57D6">
        <w:rPr>
          <w:spacing w:val="-1"/>
        </w:rPr>
        <w:tab/>
      </w:r>
    </w:p>
    <w:p w14:paraId="16D77A61" w14:textId="777E205E" w:rsidR="003140E5" w:rsidRPr="009C57D6" w:rsidRDefault="003140E5" w:rsidP="0079377A">
      <w:pPr>
        <w:pStyle w:val="BodyText"/>
        <w:tabs>
          <w:tab w:val="left" w:leader="underscore" w:pos="9360"/>
        </w:tabs>
        <w:spacing w:before="120" w:line="360" w:lineRule="auto"/>
        <w:ind w:left="115"/>
        <w:rPr>
          <w:rFonts w:ascii="Times New Roman" w:eastAsia="Times New Roman" w:hAnsi="Times New Roman" w:cs="Times New Roman"/>
        </w:rPr>
      </w:pPr>
      <w:r w:rsidRPr="009C57D6">
        <w:rPr>
          <w:spacing w:val="-1"/>
        </w:rPr>
        <w:t>Maximum Practicable</w:t>
      </w:r>
      <w:r w:rsidRPr="009C57D6">
        <w:rPr>
          <w:spacing w:val="-4"/>
        </w:rPr>
        <w:t xml:space="preserve"> Runoff Reduction Volume*</w:t>
      </w:r>
      <w:r w:rsidRPr="009C57D6">
        <w:t>:</w:t>
      </w:r>
      <w:r>
        <w:rPr>
          <w:spacing w:val="-1"/>
        </w:rPr>
        <w:tab/>
      </w:r>
    </w:p>
    <w:p w14:paraId="3495ABDB" w14:textId="3690644C" w:rsidR="009C57D6" w:rsidRDefault="0019002A" w:rsidP="009C57D6">
      <w:pPr>
        <w:spacing w:before="1"/>
        <w:ind w:left="180"/>
        <w:rPr>
          <w:rFonts w:eastAsia="Times New Roman" w:cstheme="minorHAnsi"/>
          <w:i/>
          <w:sz w:val="20"/>
          <w:szCs w:val="20"/>
        </w:rPr>
      </w:pPr>
      <w:r>
        <w:rPr>
          <w:rFonts w:ascii="Times New Roman" w:eastAsia="Times New Roman" w:hAnsi="Times New Roman" w:cs="Times New Roman"/>
          <w:noProof/>
          <w:sz w:val="2"/>
          <w:szCs w:val="2"/>
        </w:rPr>
        <mc:AlternateContent>
          <mc:Choice Requires="wpg">
            <w:drawing>
              <wp:anchor distT="0" distB="0" distL="114300" distR="114300" simplePos="0" relativeHeight="251658240" behindDoc="0" locked="0" layoutInCell="1" allowOverlap="1" wp14:anchorId="4C229B25" wp14:editId="1718F261">
                <wp:simplePos x="0" y="0"/>
                <wp:positionH relativeFrom="column">
                  <wp:posOffset>-120650</wp:posOffset>
                </wp:positionH>
                <wp:positionV relativeFrom="paragraph">
                  <wp:posOffset>908050</wp:posOffset>
                </wp:positionV>
                <wp:extent cx="6282055" cy="13081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055" cy="130810"/>
                          <a:chOff x="0" y="0"/>
                          <a:chExt cx="10817" cy="17"/>
                        </a:xfrm>
                      </wpg:grpSpPr>
                      <wpg:grpSp>
                        <wpg:cNvPr id="16" name="Group 16"/>
                        <wpg:cNvGrpSpPr>
                          <a:grpSpLocks/>
                        </wpg:cNvGrpSpPr>
                        <wpg:grpSpPr bwMode="auto">
                          <a:xfrm>
                            <a:off x="8" y="8"/>
                            <a:ext cx="10800" cy="2"/>
                            <a:chOff x="8" y="8"/>
                            <a:chExt cx="10800" cy="2"/>
                          </a:xfrm>
                        </wpg:grpSpPr>
                        <wps:wsp>
                          <wps:cNvPr id="17" name="Freeform 17"/>
                          <wps:cNvSpPr>
                            <a:spLocks/>
                          </wps:cNvSpPr>
                          <wps:spPr bwMode="auto">
                            <a:xfrm>
                              <a:off x="8" y="8"/>
                              <a:ext cx="10800" cy="2"/>
                            </a:xfrm>
                            <a:custGeom>
                              <a:avLst/>
                              <a:gdLst>
                                <a:gd name="T0" fmla="+- 0 8 8"/>
                                <a:gd name="T1" fmla="*/ T0 w 10800"/>
                                <a:gd name="T2" fmla="+- 0 10808 8"/>
                                <a:gd name="T3" fmla="*/ T2 w 10800"/>
                              </a:gdLst>
                              <a:ahLst/>
                              <a:cxnLst>
                                <a:cxn ang="0">
                                  <a:pos x="T1" y="0"/>
                                </a:cxn>
                                <a:cxn ang="0">
                                  <a:pos x="T3" y="0"/>
                                </a:cxn>
                              </a:cxnLst>
                              <a:rect l="0" t="0" r="r" b="b"/>
                              <a:pathLst>
                                <a:path w="10800">
                                  <a:moveTo>
                                    <a:pt x="0" y="0"/>
                                  </a:moveTo>
                                  <a:lnTo>
                                    <a:pt x="10800" y="0"/>
                                  </a:lnTo>
                                </a:path>
                              </a:pathLst>
                            </a:custGeom>
                            <a:noFill/>
                            <a:ln w="190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24EC7E87" id="Group 15" o:spid="_x0000_s1026" style="position:absolute;margin-left:-9.5pt;margin-top:71.5pt;width:494.65pt;height:10.3pt;z-index:251658240" coordsize="108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">
                <v:group id="Group 16" o:spid="_x0000_s1027" style="position:absolute;left:8;top:8;width:10800;height:2" coordorigin="8,8"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7" o:spid="_x0000_s1028" style="position:absolute;left:8;top: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" path="m,l10800,e" filled="f" strokecolor="black [3213]" strokeweight="1.5pt">
                    <v:path arrowok="t" o:connecttype="custom" o:connectlocs="0,0;10800,0" o:connectangles="0,0"/>
                  </v:shape>
                </v:group>
                <w10:wrap type="topAndBottom"/>
              </v:group>
            </w:pict>
          </mc:Fallback>
        </mc:AlternateContent>
      </w:r>
      <w:r w:rsidR="009C57D6" w:rsidRPr="007C4197">
        <w:rPr>
          <w:rFonts w:eastAsia="Times New Roman" w:cstheme="minorHAnsi"/>
          <w:i/>
          <w:sz w:val="20"/>
          <w:szCs w:val="20"/>
        </w:rPr>
        <w:t>*</w:t>
      </w:r>
      <w:bookmarkStart w:id="5" w:name="_Hlk41984633"/>
      <w:r w:rsidR="009C57D6" w:rsidRPr="007C4197">
        <w:rPr>
          <w:rFonts w:eastAsia="Times New Roman" w:cstheme="minorHAnsi"/>
          <w:i/>
          <w:sz w:val="20"/>
          <w:szCs w:val="20"/>
        </w:rPr>
        <w:t>If any</w:t>
      </w:r>
      <w:r w:rsidR="009C57D6" w:rsidRPr="007C4197">
        <w:rPr>
          <w:rFonts w:eastAsia="Times New Roman" w:cstheme="minorHAnsi"/>
          <w:i/>
          <w:spacing w:val="-1"/>
          <w:sz w:val="20"/>
          <w:szCs w:val="20"/>
        </w:rPr>
        <w:t xml:space="preserve"> </w:t>
      </w:r>
      <w:r w:rsidR="009C57D6" w:rsidRPr="007C4197">
        <w:rPr>
          <w:rFonts w:eastAsia="Times New Roman" w:cstheme="minorHAnsi"/>
          <w:i/>
          <w:sz w:val="20"/>
          <w:szCs w:val="20"/>
        </w:rPr>
        <w:t xml:space="preserve">of </w:t>
      </w:r>
      <w:r w:rsidR="009C57D6" w:rsidRPr="007C4197">
        <w:rPr>
          <w:rFonts w:eastAsia="Times New Roman" w:cstheme="minorHAnsi"/>
          <w:i/>
          <w:spacing w:val="-1"/>
          <w:sz w:val="20"/>
          <w:szCs w:val="20"/>
        </w:rPr>
        <w:t>the</w:t>
      </w:r>
      <w:r w:rsidR="009C57D6" w:rsidRPr="007C4197">
        <w:rPr>
          <w:rFonts w:eastAsia="Times New Roman" w:cstheme="minorHAnsi"/>
          <w:i/>
          <w:sz w:val="20"/>
          <w:szCs w:val="20"/>
        </w:rPr>
        <w:t xml:space="preserve"> </w:t>
      </w:r>
      <w:r w:rsidR="009C57D6" w:rsidRPr="007C4197">
        <w:rPr>
          <w:rFonts w:eastAsia="Times New Roman" w:cstheme="minorHAnsi"/>
          <w:i/>
          <w:spacing w:val="-1"/>
          <w:sz w:val="20"/>
          <w:szCs w:val="20"/>
        </w:rPr>
        <w:t>stormwater runof</w:t>
      </w:r>
      <w:r w:rsidR="009C57D6">
        <w:rPr>
          <w:rFonts w:eastAsia="Times New Roman" w:cstheme="minorHAnsi"/>
          <w:i/>
          <w:spacing w:val="-1"/>
          <w:sz w:val="20"/>
          <w:szCs w:val="20"/>
        </w:rPr>
        <w:t>f v</w:t>
      </w:r>
      <w:r w:rsidR="009C57D6" w:rsidRPr="007C4197">
        <w:rPr>
          <w:rFonts w:eastAsia="Times New Roman" w:cstheme="minorHAnsi"/>
          <w:i/>
          <w:spacing w:val="-1"/>
          <w:sz w:val="20"/>
          <w:szCs w:val="20"/>
        </w:rPr>
        <w:t>olume</w:t>
      </w:r>
      <w:r w:rsidR="009C57D6" w:rsidRPr="007C4197">
        <w:rPr>
          <w:rFonts w:eastAsia="Times New Roman" w:cstheme="minorHAnsi"/>
          <w:i/>
          <w:sz w:val="20"/>
          <w:szCs w:val="20"/>
        </w:rPr>
        <w:t xml:space="preserve"> </w:t>
      </w:r>
      <w:r w:rsidR="009C57D6" w:rsidRPr="007C4197">
        <w:rPr>
          <w:rFonts w:eastAsia="Times New Roman" w:cstheme="minorHAnsi"/>
          <w:i/>
          <w:spacing w:val="-1"/>
          <w:sz w:val="20"/>
          <w:szCs w:val="20"/>
        </w:rPr>
        <w:t>generated</w:t>
      </w:r>
      <w:r w:rsidR="009C57D6" w:rsidRPr="007C4197">
        <w:rPr>
          <w:rFonts w:eastAsia="Times New Roman" w:cstheme="minorHAnsi"/>
          <w:i/>
          <w:sz w:val="20"/>
          <w:szCs w:val="20"/>
        </w:rPr>
        <w:t xml:space="preserve"> by</w:t>
      </w:r>
      <w:r w:rsidR="009C57D6" w:rsidRPr="007C4197">
        <w:rPr>
          <w:rFonts w:eastAsia="Times New Roman" w:cstheme="minorHAnsi"/>
          <w:i/>
          <w:spacing w:val="-1"/>
          <w:sz w:val="20"/>
          <w:szCs w:val="20"/>
        </w:rPr>
        <w:t xml:space="preserve"> </w:t>
      </w:r>
      <w:r w:rsidR="009C57D6" w:rsidRPr="007C4197">
        <w:rPr>
          <w:rFonts w:eastAsia="Times New Roman" w:cstheme="minorHAnsi"/>
          <w:i/>
          <w:sz w:val="20"/>
          <w:szCs w:val="20"/>
        </w:rPr>
        <w:t>the first</w:t>
      </w:r>
      <w:r w:rsidR="009C57D6" w:rsidRPr="007C4197">
        <w:rPr>
          <w:rFonts w:eastAsia="Times New Roman" w:cstheme="minorHAnsi"/>
          <w:i/>
          <w:spacing w:val="-2"/>
          <w:sz w:val="20"/>
          <w:szCs w:val="20"/>
        </w:rPr>
        <w:t xml:space="preserve"> </w:t>
      </w:r>
      <w:r w:rsidR="009C57D6" w:rsidRPr="007C4197">
        <w:rPr>
          <w:rFonts w:eastAsia="Times New Roman" w:cstheme="minorHAnsi"/>
          <w:i/>
          <w:sz w:val="20"/>
          <w:szCs w:val="20"/>
        </w:rPr>
        <w:t xml:space="preserve">1.0” of </w:t>
      </w:r>
      <w:r w:rsidR="009C57D6" w:rsidRPr="007C4197">
        <w:rPr>
          <w:rFonts w:eastAsia="Times New Roman" w:cstheme="minorHAnsi"/>
          <w:i/>
          <w:spacing w:val="-1"/>
          <w:sz w:val="20"/>
          <w:szCs w:val="20"/>
        </w:rPr>
        <w:t>rainfall</w:t>
      </w:r>
      <w:r w:rsidR="009C57D6" w:rsidRPr="007C4197">
        <w:rPr>
          <w:rFonts w:eastAsia="Times New Roman" w:cstheme="minorHAnsi"/>
          <w:i/>
          <w:sz w:val="20"/>
          <w:szCs w:val="20"/>
        </w:rPr>
        <w:t xml:space="preserve"> </w:t>
      </w:r>
      <w:r w:rsidR="009C57D6" w:rsidRPr="007C4197">
        <w:rPr>
          <w:rFonts w:eastAsia="Times New Roman" w:cstheme="minorHAnsi"/>
          <w:i/>
          <w:spacing w:val="-1"/>
          <w:sz w:val="20"/>
          <w:szCs w:val="20"/>
        </w:rPr>
        <w:t xml:space="preserve">cannot </w:t>
      </w:r>
      <w:r w:rsidR="009C57D6" w:rsidRPr="007C4197">
        <w:rPr>
          <w:rFonts w:eastAsia="Times New Roman" w:cstheme="minorHAnsi"/>
          <w:i/>
          <w:sz w:val="20"/>
          <w:szCs w:val="20"/>
        </w:rPr>
        <w:t xml:space="preserve">be </w:t>
      </w:r>
      <w:r w:rsidR="009C57D6" w:rsidRPr="007C4197">
        <w:rPr>
          <w:rFonts w:eastAsia="Times New Roman" w:cstheme="minorHAnsi"/>
          <w:i/>
          <w:spacing w:val="-1"/>
          <w:sz w:val="20"/>
          <w:szCs w:val="20"/>
        </w:rPr>
        <w:t xml:space="preserve">reduced </w:t>
      </w:r>
      <w:r w:rsidR="009C57D6" w:rsidRPr="007C4197">
        <w:rPr>
          <w:rFonts w:eastAsia="Times New Roman" w:cstheme="minorHAnsi"/>
          <w:i/>
          <w:sz w:val="20"/>
          <w:szCs w:val="20"/>
        </w:rPr>
        <w:t xml:space="preserve">or </w:t>
      </w:r>
      <w:r w:rsidR="009C57D6" w:rsidRPr="007C4197">
        <w:rPr>
          <w:rFonts w:eastAsia="Times New Roman" w:cstheme="minorHAnsi"/>
          <w:i/>
          <w:spacing w:val="-1"/>
          <w:sz w:val="20"/>
          <w:szCs w:val="20"/>
        </w:rPr>
        <w:t>retained</w:t>
      </w:r>
      <w:r w:rsidR="009C57D6" w:rsidRPr="007C4197">
        <w:rPr>
          <w:rFonts w:eastAsia="Times New Roman" w:cstheme="minorHAnsi"/>
          <w:i/>
          <w:sz w:val="20"/>
          <w:szCs w:val="20"/>
        </w:rPr>
        <w:t xml:space="preserve"> on the</w:t>
      </w:r>
      <w:r w:rsidR="009C57D6" w:rsidRPr="007C4197">
        <w:rPr>
          <w:rFonts w:eastAsia="Times New Roman" w:cstheme="minorHAnsi"/>
          <w:i/>
          <w:spacing w:val="-1"/>
          <w:sz w:val="20"/>
          <w:szCs w:val="20"/>
        </w:rPr>
        <w:t xml:space="preserve"> site,</w:t>
      </w:r>
      <w:r w:rsidR="009C57D6" w:rsidRPr="007C4197">
        <w:rPr>
          <w:rFonts w:eastAsia="Times New Roman" w:cstheme="minorHAnsi"/>
          <w:i/>
          <w:sz w:val="20"/>
          <w:szCs w:val="20"/>
        </w:rPr>
        <w:t xml:space="preserve"> </w:t>
      </w:r>
      <w:r w:rsidR="009C57D6" w:rsidRPr="007C4197">
        <w:rPr>
          <w:rFonts w:eastAsia="Times New Roman" w:cstheme="minorHAnsi"/>
          <w:i/>
          <w:spacing w:val="-1"/>
          <w:sz w:val="20"/>
          <w:szCs w:val="20"/>
        </w:rPr>
        <w:t xml:space="preserve">due </w:t>
      </w:r>
      <w:r w:rsidR="009C57D6" w:rsidRPr="007C4197">
        <w:rPr>
          <w:rFonts w:eastAsia="Times New Roman" w:cstheme="minorHAnsi"/>
          <w:i/>
          <w:sz w:val="20"/>
          <w:szCs w:val="20"/>
        </w:rPr>
        <w:t xml:space="preserve">to </w:t>
      </w:r>
      <w:r w:rsidR="009C57D6" w:rsidRPr="007C4197">
        <w:rPr>
          <w:rFonts w:eastAsia="Times New Roman" w:cstheme="minorHAnsi"/>
          <w:i/>
          <w:spacing w:val="-1"/>
          <w:sz w:val="20"/>
          <w:szCs w:val="20"/>
        </w:rPr>
        <w:t>site</w:t>
      </w:r>
      <w:r w:rsidR="009C57D6" w:rsidRPr="007C4197">
        <w:rPr>
          <w:rFonts w:eastAsia="Times New Roman" w:cstheme="minorHAnsi"/>
          <w:i/>
          <w:sz w:val="20"/>
          <w:szCs w:val="20"/>
        </w:rPr>
        <w:t xml:space="preserve"> </w:t>
      </w:r>
      <w:r w:rsidR="009C57D6" w:rsidRPr="007C4197">
        <w:rPr>
          <w:rFonts w:eastAsia="Times New Roman" w:cstheme="minorHAnsi"/>
          <w:i/>
          <w:spacing w:val="-1"/>
          <w:sz w:val="20"/>
          <w:szCs w:val="20"/>
        </w:rPr>
        <w:t>characteristic</w:t>
      </w:r>
      <w:r w:rsidR="009C57D6">
        <w:rPr>
          <w:rFonts w:eastAsia="Times New Roman" w:cstheme="minorHAnsi"/>
          <w:i/>
          <w:spacing w:val="-1"/>
          <w:sz w:val="20"/>
          <w:szCs w:val="20"/>
        </w:rPr>
        <w:t xml:space="preserve">s </w:t>
      </w:r>
      <w:r w:rsidR="009C57D6" w:rsidRPr="007C4197">
        <w:rPr>
          <w:rFonts w:eastAsia="Times New Roman" w:cstheme="minorHAnsi"/>
          <w:i/>
          <w:sz w:val="20"/>
          <w:szCs w:val="20"/>
        </w:rPr>
        <w:t xml:space="preserve">or </w:t>
      </w:r>
      <w:r w:rsidR="009C57D6" w:rsidRPr="007C4197">
        <w:rPr>
          <w:rFonts w:eastAsia="Times New Roman" w:cstheme="minorHAnsi"/>
          <w:i/>
          <w:spacing w:val="-1"/>
          <w:sz w:val="20"/>
          <w:szCs w:val="20"/>
        </w:rPr>
        <w:t>constraints</w:t>
      </w:r>
      <w:r w:rsidR="009C57D6">
        <w:rPr>
          <w:rFonts w:eastAsia="Times New Roman" w:cstheme="minorHAnsi"/>
          <w:i/>
          <w:spacing w:val="-1"/>
          <w:sz w:val="20"/>
          <w:szCs w:val="20"/>
        </w:rPr>
        <w:t xml:space="preserve">, </w:t>
      </w:r>
      <w:r w:rsidR="009C57D6" w:rsidRPr="007C4197">
        <w:rPr>
          <w:rFonts w:eastAsia="Times New Roman" w:cstheme="minorHAnsi"/>
          <w:i/>
          <w:spacing w:val="-1"/>
          <w:sz w:val="20"/>
          <w:szCs w:val="20"/>
        </w:rPr>
        <w:t>the</w:t>
      </w:r>
      <w:r w:rsidR="009C57D6" w:rsidRPr="007C4197">
        <w:rPr>
          <w:rFonts w:eastAsia="Times New Roman" w:cstheme="minorHAnsi"/>
          <w:i/>
          <w:sz w:val="20"/>
          <w:szCs w:val="20"/>
        </w:rPr>
        <w:t xml:space="preserve"> </w:t>
      </w:r>
      <w:r w:rsidR="009C57D6" w:rsidRPr="007C4197">
        <w:rPr>
          <w:rFonts w:eastAsia="Times New Roman" w:cstheme="minorHAnsi"/>
          <w:i/>
          <w:spacing w:val="-1"/>
          <w:sz w:val="20"/>
          <w:szCs w:val="20"/>
        </w:rPr>
        <w:t>remaining</w:t>
      </w:r>
      <w:r w:rsidR="009C57D6" w:rsidRPr="007C4197">
        <w:rPr>
          <w:rFonts w:eastAsia="Times New Roman" w:cstheme="minorHAnsi"/>
          <w:i/>
          <w:sz w:val="20"/>
          <w:szCs w:val="20"/>
        </w:rPr>
        <w:t xml:space="preserve"> </w:t>
      </w:r>
      <w:r w:rsidR="009C57D6" w:rsidRPr="007C4197">
        <w:rPr>
          <w:rFonts w:eastAsia="Times New Roman" w:cstheme="minorHAnsi"/>
          <w:i/>
          <w:spacing w:val="-1"/>
          <w:sz w:val="20"/>
          <w:szCs w:val="20"/>
        </w:rPr>
        <w:t>volume</w:t>
      </w:r>
      <w:r w:rsidR="009C57D6" w:rsidRPr="007C4197">
        <w:rPr>
          <w:rFonts w:eastAsia="Times New Roman" w:cstheme="minorHAnsi"/>
          <w:i/>
          <w:sz w:val="20"/>
          <w:szCs w:val="20"/>
        </w:rPr>
        <w:t xml:space="preserve"> </w:t>
      </w:r>
      <w:r w:rsidR="009C57D6" w:rsidRPr="007C4197">
        <w:rPr>
          <w:rFonts w:eastAsia="Times New Roman" w:cstheme="minorHAnsi"/>
          <w:i/>
          <w:spacing w:val="-1"/>
          <w:sz w:val="20"/>
          <w:szCs w:val="20"/>
        </w:rPr>
        <w:t xml:space="preserve">shall </w:t>
      </w:r>
      <w:r w:rsidR="009C57D6" w:rsidRPr="007C4197">
        <w:rPr>
          <w:rFonts w:eastAsia="Times New Roman" w:cstheme="minorHAnsi"/>
          <w:i/>
          <w:sz w:val="20"/>
          <w:szCs w:val="20"/>
        </w:rPr>
        <w:t xml:space="preserve">be </w:t>
      </w:r>
      <w:r w:rsidR="009C57D6" w:rsidRPr="007C4197">
        <w:rPr>
          <w:rFonts w:eastAsia="Times New Roman" w:cstheme="minorHAnsi"/>
          <w:i/>
          <w:spacing w:val="-1"/>
          <w:sz w:val="20"/>
          <w:szCs w:val="20"/>
        </w:rPr>
        <w:t>increased</w:t>
      </w:r>
      <w:r w:rsidR="009C57D6" w:rsidRPr="007C4197">
        <w:rPr>
          <w:rFonts w:eastAsia="Times New Roman" w:cstheme="minorHAnsi"/>
          <w:i/>
          <w:sz w:val="20"/>
          <w:szCs w:val="20"/>
        </w:rPr>
        <w:t xml:space="preserve"> </w:t>
      </w:r>
      <w:r w:rsidR="009C57D6" w:rsidRPr="007C4197">
        <w:rPr>
          <w:rFonts w:eastAsia="Times New Roman" w:cstheme="minorHAnsi"/>
          <w:i/>
          <w:spacing w:val="-1"/>
          <w:sz w:val="20"/>
          <w:szCs w:val="20"/>
        </w:rPr>
        <w:t>by</w:t>
      </w:r>
      <w:r w:rsidR="009C57D6" w:rsidRPr="007C4197">
        <w:rPr>
          <w:rFonts w:eastAsia="Times New Roman" w:cstheme="minorHAnsi"/>
          <w:i/>
          <w:sz w:val="20"/>
          <w:szCs w:val="20"/>
        </w:rPr>
        <w:t xml:space="preserve"> a</w:t>
      </w:r>
      <w:r w:rsidR="009C57D6" w:rsidRPr="007C4197">
        <w:rPr>
          <w:rFonts w:eastAsia="Times New Roman" w:cstheme="minorHAnsi"/>
          <w:i/>
          <w:spacing w:val="-1"/>
          <w:sz w:val="20"/>
          <w:szCs w:val="20"/>
        </w:rPr>
        <w:t xml:space="preserve"> multiplier</w:t>
      </w:r>
      <w:r w:rsidR="009C57D6" w:rsidRPr="007C4197">
        <w:rPr>
          <w:rFonts w:eastAsia="Times New Roman" w:cstheme="minorHAnsi"/>
          <w:i/>
          <w:sz w:val="20"/>
          <w:szCs w:val="20"/>
        </w:rPr>
        <w:t xml:space="preserve"> </w:t>
      </w:r>
      <w:r w:rsidR="009C57D6" w:rsidRPr="007C4197">
        <w:rPr>
          <w:rFonts w:eastAsia="Times New Roman" w:cstheme="minorHAnsi"/>
          <w:i/>
          <w:spacing w:val="-1"/>
          <w:sz w:val="20"/>
          <w:szCs w:val="20"/>
        </w:rPr>
        <w:t>of</w:t>
      </w:r>
      <w:r w:rsidR="009C57D6" w:rsidRPr="007C4197">
        <w:rPr>
          <w:rFonts w:eastAsia="Times New Roman" w:cstheme="minorHAnsi"/>
          <w:i/>
          <w:sz w:val="20"/>
          <w:szCs w:val="20"/>
        </w:rPr>
        <w:t xml:space="preserve"> 1.2</w:t>
      </w:r>
      <w:r w:rsidR="009C57D6" w:rsidRPr="007C4197">
        <w:rPr>
          <w:rFonts w:eastAsia="Times New Roman" w:cstheme="minorHAnsi"/>
          <w:i/>
          <w:spacing w:val="-1"/>
          <w:sz w:val="20"/>
          <w:szCs w:val="20"/>
        </w:rPr>
        <w:t xml:space="preserve"> </w:t>
      </w:r>
      <w:r w:rsidR="009C57D6" w:rsidRPr="007C4197">
        <w:rPr>
          <w:rFonts w:eastAsia="Times New Roman" w:cstheme="minorHAnsi"/>
          <w:i/>
          <w:sz w:val="20"/>
          <w:szCs w:val="20"/>
        </w:rPr>
        <w:t xml:space="preserve">and </w:t>
      </w:r>
      <w:r w:rsidR="009C57D6" w:rsidRPr="007C4197">
        <w:rPr>
          <w:rFonts w:eastAsia="Times New Roman" w:cstheme="minorHAnsi"/>
          <w:i/>
          <w:spacing w:val="-1"/>
          <w:sz w:val="20"/>
          <w:szCs w:val="20"/>
        </w:rPr>
        <w:t>shall</w:t>
      </w:r>
      <w:r w:rsidR="009C57D6" w:rsidRPr="007C4197">
        <w:rPr>
          <w:rFonts w:eastAsia="Times New Roman" w:cstheme="minorHAnsi"/>
          <w:i/>
          <w:spacing w:val="-2"/>
          <w:sz w:val="20"/>
          <w:szCs w:val="20"/>
        </w:rPr>
        <w:t xml:space="preserve"> </w:t>
      </w:r>
      <w:r w:rsidR="009C57D6" w:rsidRPr="007C4197">
        <w:rPr>
          <w:rFonts w:eastAsia="Times New Roman" w:cstheme="minorHAnsi"/>
          <w:i/>
          <w:sz w:val="20"/>
          <w:szCs w:val="20"/>
        </w:rPr>
        <w:t xml:space="preserve">be </w:t>
      </w:r>
      <w:r w:rsidR="009C57D6" w:rsidRPr="007C4197">
        <w:rPr>
          <w:rFonts w:eastAsia="Times New Roman" w:cstheme="minorHAnsi"/>
          <w:i/>
          <w:spacing w:val="-1"/>
          <w:sz w:val="20"/>
          <w:szCs w:val="20"/>
        </w:rPr>
        <w:t>intercepted</w:t>
      </w:r>
      <w:r w:rsidR="009C57D6" w:rsidRPr="007C4197">
        <w:rPr>
          <w:rFonts w:eastAsia="Times New Roman" w:cstheme="minorHAnsi"/>
          <w:i/>
          <w:spacing w:val="-2"/>
          <w:sz w:val="20"/>
          <w:szCs w:val="20"/>
        </w:rPr>
        <w:t xml:space="preserve"> </w:t>
      </w:r>
      <w:r w:rsidR="009C57D6" w:rsidRPr="007C4197">
        <w:rPr>
          <w:rFonts w:eastAsia="Times New Roman" w:cstheme="minorHAnsi"/>
          <w:i/>
          <w:sz w:val="20"/>
          <w:szCs w:val="20"/>
        </w:rPr>
        <w:t xml:space="preserve">and </w:t>
      </w:r>
      <w:r w:rsidR="009C57D6" w:rsidRPr="007C4197">
        <w:rPr>
          <w:rFonts w:eastAsia="Times New Roman" w:cstheme="minorHAnsi"/>
          <w:i/>
          <w:spacing w:val="-1"/>
          <w:sz w:val="20"/>
          <w:szCs w:val="20"/>
        </w:rPr>
        <w:t xml:space="preserve">treated </w:t>
      </w:r>
      <w:r w:rsidR="009C57D6" w:rsidRPr="007C4197">
        <w:rPr>
          <w:rFonts w:eastAsia="Times New Roman" w:cstheme="minorHAnsi"/>
          <w:i/>
          <w:sz w:val="20"/>
          <w:szCs w:val="20"/>
        </w:rPr>
        <w:t>in one</w:t>
      </w:r>
      <w:r w:rsidR="009C57D6" w:rsidRPr="007C4197">
        <w:rPr>
          <w:rFonts w:eastAsia="Times New Roman" w:cstheme="minorHAnsi"/>
          <w:i/>
          <w:spacing w:val="-2"/>
          <w:sz w:val="20"/>
          <w:szCs w:val="20"/>
        </w:rPr>
        <w:t xml:space="preserve"> </w:t>
      </w:r>
      <w:r w:rsidR="009C57D6" w:rsidRPr="007C4197">
        <w:rPr>
          <w:rFonts w:eastAsia="Times New Roman" w:cstheme="minorHAnsi"/>
          <w:i/>
          <w:sz w:val="20"/>
          <w:szCs w:val="20"/>
        </w:rPr>
        <w:t>o</w:t>
      </w:r>
      <w:r w:rsidR="009C57D6">
        <w:rPr>
          <w:rFonts w:eastAsia="Times New Roman" w:cstheme="minorHAnsi"/>
          <w:i/>
          <w:sz w:val="20"/>
          <w:szCs w:val="20"/>
        </w:rPr>
        <w:t xml:space="preserve">r </w:t>
      </w:r>
      <w:r w:rsidR="009C57D6" w:rsidRPr="007C4197">
        <w:rPr>
          <w:rFonts w:eastAsia="Times New Roman" w:cstheme="minorHAnsi"/>
          <w:i/>
          <w:sz w:val="20"/>
          <w:szCs w:val="20"/>
        </w:rPr>
        <w:t>more</w:t>
      </w:r>
      <w:r w:rsidR="009C57D6" w:rsidRPr="007C4197">
        <w:rPr>
          <w:rFonts w:eastAsia="Times New Roman" w:cstheme="minorHAnsi"/>
          <w:i/>
          <w:spacing w:val="-2"/>
          <w:sz w:val="20"/>
          <w:szCs w:val="20"/>
        </w:rPr>
        <w:t xml:space="preserve"> </w:t>
      </w:r>
      <w:r w:rsidR="009C57D6">
        <w:rPr>
          <w:rFonts w:eastAsia="Times New Roman" w:cstheme="minorHAnsi"/>
          <w:i/>
          <w:spacing w:val="-1"/>
          <w:sz w:val="20"/>
          <w:szCs w:val="20"/>
        </w:rPr>
        <w:t>best</w:t>
      </w:r>
      <w:r w:rsidR="009C57D6" w:rsidRPr="007C4197">
        <w:rPr>
          <w:rFonts w:eastAsia="Times New Roman" w:cstheme="minorHAnsi"/>
          <w:i/>
          <w:sz w:val="20"/>
          <w:szCs w:val="20"/>
        </w:rPr>
        <w:t xml:space="preserve"> </w:t>
      </w:r>
      <w:r w:rsidR="009C57D6" w:rsidRPr="007C4197">
        <w:rPr>
          <w:rFonts w:eastAsia="Times New Roman" w:cstheme="minorHAnsi"/>
          <w:i/>
          <w:spacing w:val="-1"/>
          <w:sz w:val="20"/>
          <w:szCs w:val="20"/>
        </w:rPr>
        <w:t>management practices</w:t>
      </w:r>
      <w:r w:rsidR="009C57D6" w:rsidRPr="007C4197">
        <w:rPr>
          <w:rFonts w:eastAsia="Times New Roman" w:cstheme="minorHAnsi"/>
          <w:i/>
          <w:sz w:val="20"/>
          <w:szCs w:val="20"/>
        </w:rPr>
        <w:t xml:space="preserve"> </w:t>
      </w:r>
      <w:r w:rsidR="009C57D6" w:rsidRPr="007C4197">
        <w:rPr>
          <w:rFonts w:eastAsia="Times New Roman" w:cstheme="minorHAnsi"/>
          <w:i/>
          <w:spacing w:val="-1"/>
          <w:sz w:val="20"/>
          <w:szCs w:val="20"/>
        </w:rPr>
        <w:t>that</w:t>
      </w:r>
      <w:r w:rsidR="009C57D6" w:rsidRPr="007C4197">
        <w:rPr>
          <w:rFonts w:eastAsia="Times New Roman" w:cstheme="minorHAnsi"/>
          <w:i/>
          <w:sz w:val="20"/>
          <w:szCs w:val="20"/>
        </w:rPr>
        <w:t xml:space="preserve"> </w:t>
      </w:r>
      <w:r w:rsidR="009C57D6" w:rsidRPr="007C4197">
        <w:rPr>
          <w:rFonts w:eastAsia="Times New Roman" w:cstheme="minorHAnsi"/>
          <w:i/>
          <w:spacing w:val="-1"/>
          <w:sz w:val="20"/>
          <w:szCs w:val="20"/>
        </w:rPr>
        <w:t xml:space="preserve">provide </w:t>
      </w:r>
      <w:r w:rsidR="009C57D6" w:rsidRPr="007C4197">
        <w:rPr>
          <w:rFonts w:eastAsia="Times New Roman" w:cstheme="minorHAnsi"/>
          <w:i/>
          <w:sz w:val="20"/>
          <w:szCs w:val="20"/>
        </w:rPr>
        <w:t xml:space="preserve">at </w:t>
      </w:r>
      <w:r w:rsidR="009C57D6" w:rsidRPr="007C4197">
        <w:rPr>
          <w:rFonts w:eastAsia="Times New Roman" w:cstheme="minorHAnsi"/>
          <w:i/>
          <w:spacing w:val="-1"/>
          <w:sz w:val="20"/>
          <w:szCs w:val="20"/>
        </w:rPr>
        <w:t xml:space="preserve">least </w:t>
      </w:r>
      <w:r w:rsidR="009C57D6" w:rsidRPr="007C4197">
        <w:rPr>
          <w:rFonts w:eastAsia="Times New Roman" w:cstheme="minorHAnsi"/>
          <w:i/>
          <w:sz w:val="20"/>
          <w:szCs w:val="20"/>
        </w:rPr>
        <w:t xml:space="preserve">an 80 </w:t>
      </w:r>
      <w:r w:rsidR="009C57D6" w:rsidRPr="007C4197">
        <w:rPr>
          <w:rFonts w:eastAsia="Times New Roman" w:cstheme="minorHAnsi"/>
          <w:i/>
          <w:spacing w:val="-1"/>
          <w:sz w:val="20"/>
          <w:szCs w:val="20"/>
        </w:rPr>
        <w:t>percent</w:t>
      </w:r>
      <w:r w:rsidR="009C57D6" w:rsidRPr="007C4197">
        <w:rPr>
          <w:rFonts w:eastAsia="Times New Roman" w:cstheme="minorHAnsi"/>
          <w:i/>
          <w:spacing w:val="-2"/>
          <w:sz w:val="20"/>
          <w:szCs w:val="20"/>
        </w:rPr>
        <w:t xml:space="preserve"> </w:t>
      </w:r>
      <w:r w:rsidR="009C57D6" w:rsidRPr="007C4197">
        <w:rPr>
          <w:rFonts w:eastAsia="Times New Roman" w:cstheme="minorHAnsi"/>
          <w:i/>
          <w:spacing w:val="-1"/>
          <w:sz w:val="20"/>
          <w:szCs w:val="20"/>
        </w:rPr>
        <w:t>reduction</w:t>
      </w:r>
      <w:r w:rsidR="009C57D6" w:rsidRPr="007C4197">
        <w:rPr>
          <w:rFonts w:eastAsia="Times New Roman" w:cstheme="minorHAnsi"/>
          <w:i/>
          <w:sz w:val="20"/>
          <w:szCs w:val="20"/>
        </w:rPr>
        <w:t xml:space="preserve"> in </w:t>
      </w:r>
      <w:r w:rsidR="009C57D6" w:rsidRPr="007C4197">
        <w:rPr>
          <w:rFonts w:eastAsia="Times New Roman" w:cstheme="minorHAnsi"/>
          <w:i/>
          <w:spacing w:val="-1"/>
          <w:sz w:val="20"/>
          <w:szCs w:val="20"/>
        </w:rPr>
        <w:t>total</w:t>
      </w:r>
      <w:r w:rsidR="009C57D6" w:rsidRPr="007C4197">
        <w:rPr>
          <w:rFonts w:eastAsia="Times New Roman" w:cstheme="minorHAnsi"/>
          <w:i/>
          <w:sz w:val="20"/>
          <w:szCs w:val="20"/>
        </w:rPr>
        <w:t xml:space="preserve"> </w:t>
      </w:r>
      <w:r w:rsidR="009C57D6" w:rsidRPr="007C4197">
        <w:rPr>
          <w:rFonts w:eastAsia="Times New Roman" w:cstheme="minorHAnsi"/>
          <w:i/>
          <w:spacing w:val="-1"/>
          <w:sz w:val="20"/>
          <w:szCs w:val="20"/>
        </w:rPr>
        <w:t>suspended</w:t>
      </w:r>
      <w:r w:rsidR="009C57D6" w:rsidRPr="007C4197">
        <w:rPr>
          <w:rFonts w:eastAsia="Times New Roman" w:cstheme="minorHAnsi"/>
          <w:i/>
          <w:sz w:val="20"/>
          <w:szCs w:val="20"/>
        </w:rPr>
        <w:t xml:space="preserve"> solids.</w:t>
      </w:r>
      <w:bookmarkEnd w:id="5"/>
    </w:p>
    <w:p w14:paraId="09001440" w14:textId="12CBFC07" w:rsidR="0019002A" w:rsidRDefault="0019002A" w:rsidP="009C57D6">
      <w:pPr>
        <w:spacing w:before="1"/>
        <w:ind w:left="180"/>
        <w:rPr>
          <w:rFonts w:eastAsia="Times New Roman" w:cstheme="minorHAnsi"/>
          <w:i/>
          <w:sz w:val="20"/>
          <w:szCs w:val="20"/>
        </w:rPr>
      </w:pPr>
    </w:p>
    <w:p w14:paraId="07542407" w14:textId="41F6E3D4" w:rsidR="005B289D" w:rsidRDefault="005B289D" w:rsidP="005B289D">
      <w:pPr>
        <w:pStyle w:val="BodyText"/>
        <w:spacing w:before="155" w:line="276" w:lineRule="auto"/>
        <w:ind w:right="365"/>
      </w:pPr>
      <w:r>
        <w:rPr>
          <w:rFonts w:ascii="Calibri" w:eastAsia="Calibri" w:hAnsi="Calibri" w:cs="Calibri"/>
          <w:b/>
          <w:bCs/>
          <w:sz w:val="24"/>
          <w:szCs w:val="24"/>
        </w:rPr>
        <w:t>GENERAL SUPPORTING DOCUMENTATION</w:t>
      </w:r>
    </w:p>
    <w:p w14:paraId="5338A8AE" w14:textId="4E67AC2B" w:rsidR="005B289D" w:rsidRDefault="0019002A" w:rsidP="005B289D">
      <w:pPr>
        <w:pStyle w:val="BodyText"/>
        <w:spacing w:before="155" w:line="276" w:lineRule="auto"/>
        <w:ind w:right="365"/>
      </w:pPr>
      <w:r>
        <w:t xml:space="preserve">All </w:t>
      </w:r>
      <w:r w:rsidR="005B289D">
        <w:t>General Supporting D</w:t>
      </w:r>
      <w:r w:rsidR="005B289D">
        <w:rPr>
          <w:spacing w:val="-1"/>
        </w:rPr>
        <w:t>ocumentation</w:t>
      </w:r>
      <w:r w:rsidR="005B289D">
        <w:t xml:space="preserve"> </w:t>
      </w:r>
      <w:r w:rsidR="005B289D">
        <w:rPr>
          <w:spacing w:val="-1"/>
        </w:rPr>
        <w:t>must</w:t>
      </w:r>
      <w:r w:rsidR="005B289D">
        <w:t xml:space="preserve"> be</w:t>
      </w:r>
      <w:r w:rsidR="005B289D">
        <w:rPr>
          <w:spacing w:val="1"/>
        </w:rPr>
        <w:t xml:space="preserve"> </w:t>
      </w:r>
      <w:r w:rsidR="007B1BBD">
        <w:rPr>
          <w:spacing w:val="-1"/>
        </w:rPr>
        <w:t>included</w:t>
      </w:r>
      <w:r w:rsidR="005B289D">
        <w:t xml:space="preserve"> with </w:t>
      </w:r>
      <w:r w:rsidR="00213122">
        <w:rPr>
          <w:spacing w:val="-1"/>
        </w:rPr>
        <w:t>th</w:t>
      </w:r>
      <w:r w:rsidR="007B1BBD">
        <w:rPr>
          <w:spacing w:val="-1"/>
        </w:rPr>
        <w:t>is</w:t>
      </w:r>
      <w:r w:rsidR="00213122">
        <w:rPr>
          <w:spacing w:val="-1"/>
        </w:rPr>
        <w:t xml:space="preserve"> RRI</w:t>
      </w:r>
      <w:r w:rsidR="005B289D">
        <w:t xml:space="preserve"> </w:t>
      </w:r>
      <w:r w:rsidR="00213122">
        <w:t>F</w:t>
      </w:r>
      <w:r w:rsidR="005B289D">
        <w:rPr>
          <w:spacing w:val="-1"/>
        </w:rPr>
        <w:t>orm</w:t>
      </w:r>
      <w:r w:rsidR="005B289D">
        <w:t xml:space="preserve"> </w:t>
      </w:r>
      <w:r w:rsidR="005B289D" w:rsidRPr="005B289D">
        <w:rPr>
          <w:spacing w:val="-1"/>
        </w:rPr>
        <w:t>for the</w:t>
      </w:r>
      <w:r w:rsidR="007B1BBD">
        <w:rPr>
          <w:spacing w:val="-1"/>
        </w:rPr>
        <w:t xml:space="preserve"> submittal for a Determination of Infeasibility</w:t>
      </w:r>
      <w:r w:rsidR="005B289D" w:rsidRPr="005B289D">
        <w:rPr>
          <w:spacing w:val="-1"/>
        </w:rPr>
        <w:t xml:space="preserve"> to be considered complete. Please check each item below to </w:t>
      </w:r>
      <w:r w:rsidR="00C94CA6">
        <w:rPr>
          <w:spacing w:val="-1"/>
        </w:rPr>
        <w:t>confirm</w:t>
      </w:r>
      <w:r w:rsidR="005B289D" w:rsidRPr="005B289D">
        <w:rPr>
          <w:spacing w:val="-1"/>
        </w:rPr>
        <w:t xml:space="preserve"> it has been included</w:t>
      </w:r>
      <w:r w:rsidR="00C94CA6">
        <w:rPr>
          <w:spacing w:val="-1"/>
        </w:rPr>
        <w:t xml:space="preserve"> in the </w:t>
      </w:r>
      <w:r w:rsidR="007B1BBD">
        <w:rPr>
          <w:spacing w:val="-1"/>
        </w:rPr>
        <w:t>submittal</w:t>
      </w:r>
      <w:r w:rsidR="00C94CA6">
        <w:rPr>
          <w:spacing w:val="-1"/>
        </w:rPr>
        <w:t xml:space="preserve"> package</w:t>
      </w:r>
      <w:r w:rsidR="005B289D" w:rsidRPr="005B289D">
        <w:rPr>
          <w:spacing w:val="-1"/>
        </w:rPr>
        <w:t>.</w:t>
      </w:r>
    </w:p>
    <w:tbl>
      <w:tblPr>
        <w:tblStyle w:val="TableGrid"/>
        <w:tblpPr w:leftFromText="180" w:rightFromText="180" w:vertAnchor="text" w:horzAnchor="margin" w:tblpY="98"/>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355"/>
      </w:tblGrid>
      <w:tr w:rsidR="005B289D" w:rsidRPr="0079377A" w14:paraId="6C5AAFF8" w14:textId="77777777" w:rsidTr="005B289D">
        <w:trPr>
          <w:trHeight w:val="720"/>
        </w:trPr>
        <w:tc>
          <w:tcPr>
            <w:tcW w:w="9355" w:type="dxa"/>
          </w:tcPr>
          <w:p w14:paraId="348BA58C" w14:textId="77777777" w:rsidR="005B289D" w:rsidRPr="00C23916" w:rsidRDefault="005B289D" w:rsidP="005B289D">
            <w:pPr>
              <w:pStyle w:val="BodyText"/>
              <w:widowControl w:val="0"/>
              <w:numPr>
                <w:ilvl w:val="0"/>
                <w:numId w:val="29"/>
              </w:numPr>
              <w:spacing w:before="43" w:after="0"/>
              <w:ind w:left="510" w:hanging="330"/>
              <w:rPr>
                <w:rFonts w:cstheme="minorHAnsi"/>
                <w:spacing w:val="-1"/>
              </w:rPr>
            </w:pPr>
            <w:r w:rsidRPr="00C23916">
              <w:rPr>
                <w:rFonts w:cstheme="minorHAnsi"/>
                <w:spacing w:val="-1"/>
              </w:rPr>
              <w:t>Stormwater Concept Plan that has been developed based on site analysis, and natural resources inventory (including impracticability) in accordance with Section 2.4.2.5 of the GSMM</w:t>
            </w:r>
          </w:p>
        </w:tc>
      </w:tr>
      <w:tr w:rsidR="005B289D" w:rsidRPr="0079377A" w14:paraId="00D7F921" w14:textId="77777777" w:rsidTr="005B289D">
        <w:trPr>
          <w:trHeight w:val="450"/>
        </w:trPr>
        <w:tc>
          <w:tcPr>
            <w:tcW w:w="9355" w:type="dxa"/>
          </w:tcPr>
          <w:p w14:paraId="6E1D9B34" w14:textId="3863C5F6" w:rsidR="005B289D" w:rsidRDefault="005B289D" w:rsidP="005B289D">
            <w:pPr>
              <w:pStyle w:val="BodyText"/>
              <w:widowControl w:val="0"/>
              <w:numPr>
                <w:ilvl w:val="0"/>
                <w:numId w:val="29"/>
              </w:numPr>
              <w:spacing w:before="43" w:after="0"/>
              <w:ind w:left="510" w:hanging="330"/>
              <w:rPr>
                <w:rFonts w:cstheme="minorHAnsi"/>
                <w:spacing w:val="-1"/>
              </w:rPr>
            </w:pPr>
            <w:r>
              <w:rPr>
                <w:rFonts w:cstheme="minorHAnsi"/>
                <w:spacing w:val="-1"/>
              </w:rPr>
              <w:t>GSMM Stormwater Quality Site Development Review Too</w:t>
            </w:r>
            <w:r w:rsidR="007B1BBD">
              <w:rPr>
                <w:rFonts w:cstheme="minorHAnsi"/>
                <w:spacing w:val="-1"/>
              </w:rPr>
              <w:t>l for the Stormwater Concept Plan</w:t>
            </w:r>
          </w:p>
        </w:tc>
      </w:tr>
      <w:tr w:rsidR="005B289D" w:rsidRPr="0079377A" w14:paraId="71A9A1B2" w14:textId="77777777" w:rsidTr="005B289D">
        <w:tc>
          <w:tcPr>
            <w:tcW w:w="9355" w:type="dxa"/>
          </w:tcPr>
          <w:p w14:paraId="787D155E" w14:textId="77777777" w:rsidR="005B289D" w:rsidRDefault="005B289D" w:rsidP="005B289D">
            <w:pPr>
              <w:pStyle w:val="BodyText"/>
              <w:widowControl w:val="0"/>
              <w:numPr>
                <w:ilvl w:val="0"/>
                <w:numId w:val="29"/>
              </w:numPr>
              <w:spacing w:before="43" w:after="0"/>
              <w:ind w:left="510" w:hanging="330"/>
              <w:rPr>
                <w:rFonts w:cstheme="minorHAnsi"/>
                <w:spacing w:val="-1"/>
              </w:rPr>
            </w:pPr>
            <w:r>
              <w:rPr>
                <w:spacing w:val="-1"/>
              </w:rPr>
              <w:t>Please include justification</w:t>
            </w:r>
            <w:r>
              <w:rPr>
                <w:spacing w:val="-2"/>
              </w:rPr>
              <w:t xml:space="preserve"> </w:t>
            </w:r>
            <w:r>
              <w:rPr>
                <w:spacing w:val="-1"/>
              </w:rPr>
              <w:t>that</w:t>
            </w:r>
            <w:r>
              <w:rPr>
                <w:spacing w:val="-4"/>
              </w:rPr>
              <w:t xml:space="preserve"> </w:t>
            </w:r>
            <w:r>
              <w:rPr>
                <w:spacing w:val="-1"/>
              </w:rPr>
              <w:t>the</w:t>
            </w:r>
            <w:r>
              <w:rPr>
                <w:spacing w:val="3"/>
              </w:rPr>
              <w:t xml:space="preserve"> </w:t>
            </w:r>
            <w:r>
              <w:rPr>
                <w:spacing w:val="-1"/>
              </w:rPr>
              <w:t>site</w:t>
            </w:r>
            <w:r>
              <w:rPr>
                <w:spacing w:val="1"/>
              </w:rPr>
              <w:t xml:space="preserve"> </w:t>
            </w:r>
            <w:r>
              <w:rPr>
                <w:spacing w:val="-1"/>
              </w:rPr>
              <w:t>cannot</w:t>
            </w:r>
            <w:r>
              <w:rPr>
                <w:spacing w:val="-4"/>
              </w:rPr>
              <w:t xml:space="preserve"> </w:t>
            </w:r>
            <w:r>
              <w:rPr>
                <w:spacing w:val="-1"/>
              </w:rPr>
              <w:t xml:space="preserve">accommodate best management practices that </w:t>
            </w:r>
            <w:r w:rsidRPr="00DA33FE">
              <w:t>rely on evapotranspiration and reuse</w:t>
            </w:r>
            <w:r>
              <w:rPr>
                <w:spacing w:val="3"/>
              </w:rPr>
              <w:t xml:space="preserve"> such as rainwater harvesting </w:t>
            </w:r>
            <w:r>
              <w:rPr>
                <w:spacing w:val="-1"/>
              </w:rPr>
              <w:t>or</w:t>
            </w:r>
            <w:r>
              <w:rPr>
                <w:spacing w:val="2"/>
              </w:rPr>
              <w:t xml:space="preserve"> </w:t>
            </w:r>
            <w:r>
              <w:t>green</w:t>
            </w:r>
            <w:r>
              <w:rPr>
                <w:spacing w:val="-3"/>
              </w:rPr>
              <w:t xml:space="preserve"> </w:t>
            </w:r>
            <w:r>
              <w:rPr>
                <w:spacing w:val="-1"/>
              </w:rPr>
              <w:t>roofs</w:t>
            </w:r>
          </w:p>
        </w:tc>
      </w:tr>
    </w:tbl>
    <w:p w14:paraId="7E4668CF" w14:textId="46D5B800" w:rsidR="009C57D6" w:rsidRPr="005B289D" w:rsidRDefault="009C57D6" w:rsidP="009C57D6">
      <w:pPr>
        <w:rPr>
          <w:rFonts w:ascii="Calibri" w:eastAsia="Calibri" w:hAnsi="Calibri" w:cs="Calibri"/>
          <w:b/>
          <w:bCs/>
          <w:sz w:val="2"/>
          <w:szCs w:val="2"/>
        </w:rPr>
      </w:pPr>
    </w:p>
    <w:p w14:paraId="7C866C00" w14:textId="2E546A08" w:rsidR="00C23916" w:rsidRDefault="00C23916" w:rsidP="005B289D">
      <w:pPr>
        <w:spacing w:before="1"/>
        <w:ind w:left="180"/>
        <w:rPr>
          <w:rFonts w:ascii="Times New Roman" w:eastAsia="Times New Roman" w:hAnsi="Times New Roman" w:cs="Times New Roman"/>
          <w:sz w:val="2"/>
          <w:szCs w:val="2"/>
        </w:rPr>
      </w:pPr>
    </w:p>
    <w:p w14:paraId="532AA255" w14:textId="6D2A949D" w:rsidR="00C94CA6" w:rsidRDefault="00C94CA6" w:rsidP="005B289D">
      <w:pPr>
        <w:spacing w:after="0"/>
        <w:rPr>
          <w:rFonts w:ascii="Calibri" w:eastAsia="Calibri" w:hAnsi="Calibri" w:cs="Calibri"/>
          <w:b/>
          <w:bCs/>
          <w:sz w:val="24"/>
          <w:szCs w:val="24"/>
        </w:rPr>
      </w:pPr>
      <w:r>
        <w:rPr>
          <w:rFonts w:ascii="Times New Roman" w:eastAsia="Times New Roman" w:hAnsi="Times New Roman" w:cs="Times New Roman"/>
          <w:noProof/>
          <w:sz w:val="2"/>
          <w:szCs w:val="2"/>
        </w:rPr>
        <mc:AlternateContent>
          <mc:Choice Requires="wpg">
            <w:drawing>
              <wp:anchor distT="0" distB="0" distL="114300" distR="114300" simplePos="0" relativeHeight="251662336" behindDoc="0" locked="0" layoutInCell="1" allowOverlap="1" wp14:anchorId="04394F40" wp14:editId="6BA091FE">
                <wp:simplePos x="0" y="0"/>
                <wp:positionH relativeFrom="column">
                  <wp:posOffset>-100129</wp:posOffset>
                </wp:positionH>
                <wp:positionV relativeFrom="paragraph">
                  <wp:posOffset>209550</wp:posOffset>
                </wp:positionV>
                <wp:extent cx="6282055" cy="13081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055" cy="130810"/>
                          <a:chOff x="0" y="0"/>
                          <a:chExt cx="10817" cy="17"/>
                        </a:xfrm>
                      </wpg:grpSpPr>
                      <wpg:grpSp>
                        <wpg:cNvPr id="22" name="Group 22"/>
                        <wpg:cNvGrpSpPr>
                          <a:grpSpLocks/>
                        </wpg:cNvGrpSpPr>
                        <wpg:grpSpPr bwMode="auto">
                          <a:xfrm>
                            <a:off x="8" y="8"/>
                            <a:ext cx="10800" cy="2"/>
                            <a:chOff x="8" y="8"/>
                            <a:chExt cx="10800" cy="2"/>
                          </a:xfrm>
                        </wpg:grpSpPr>
                        <wps:wsp>
                          <wps:cNvPr id="23" name="Freeform 17"/>
                          <wps:cNvSpPr>
                            <a:spLocks/>
                          </wps:cNvSpPr>
                          <wps:spPr bwMode="auto">
                            <a:xfrm>
                              <a:off x="8" y="8"/>
                              <a:ext cx="10800" cy="2"/>
                            </a:xfrm>
                            <a:custGeom>
                              <a:avLst/>
                              <a:gdLst>
                                <a:gd name="T0" fmla="+- 0 8 8"/>
                                <a:gd name="T1" fmla="*/ T0 w 10800"/>
                                <a:gd name="T2" fmla="+- 0 10808 8"/>
                                <a:gd name="T3" fmla="*/ T2 w 10800"/>
                              </a:gdLst>
                              <a:ahLst/>
                              <a:cxnLst>
                                <a:cxn ang="0">
                                  <a:pos x="T1" y="0"/>
                                </a:cxn>
                                <a:cxn ang="0">
                                  <a:pos x="T3" y="0"/>
                                </a:cxn>
                              </a:cxnLst>
                              <a:rect l="0" t="0" r="r" b="b"/>
                              <a:pathLst>
                                <a:path w="10800">
                                  <a:moveTo>
                                    <a:pt x="0" y="0"/>
                                  </a:moveTo>
                                  <a:lnTo>
                                    <a:pt x="10800" y="0"/>
                                  </a:lnTo>
                                </a:path>
                              </a:pathLst>
                            </a:custGeom>
                            <a:noFill/>
                            <a:ln w="190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5314EE98" id="Group 21" o:spid="_x0000_s1026" style="position:absolute;margin-left:-7.9pt;margin-top:16.5pt;width:494.65pt;height:10.3pt;z-index:251662336" coordsize="108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">
                <v:group id="Group 22" o:spid="_x0000_s1027" style="position:absolute;left:8;top:8;width:10800;height:2" coordorigin="8,8"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7" o:spid="_x0000_s1028" style="position:absolute;left:8;top: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" path="m,l10800,e" filled="f" strokecolor="black [3213]" strokeweight="1.5pt">
                    <v:path arrowok="t" o:connecttype="custom" o:connectlocs="0,0;10800,0" o:connectangles="0,0"/>
                  </v:shape>
                </v:group>
                <w10:wrap type="topAndBottom"/>
              </v:group>
            </w:pict>
          </mc:Fallback>
        </mc:AlternateContent>
      </w:r>
      <w:r>
        <w:rPr>
          <w:rFonts w:ascii="Calibri" w:eastAsia="Calibri" w:hAnsi="Calibri" w:cs="Calibri"/>
          <w:b/>
          <w:bCs/>
          <w:sz w:val="24"/>
          <w:szCs w:val="24"/>
        </w:rPr>
        <w:br w:type="page"/>
      </w:r>
    </w:p>
    <w:p w14:paraId="2D4ABF5F" w14:textId="159430A4" w:rsidR="005B289D" w:rsidRDefault="00C23916" w:rsidP="005B289D">
      <w:pPr>
        <w:spacing w:after="0"/>
        <w:rPr>
          <w:rFonts w:ascii="Calibri" w:eastAsia="Calibri" w:hAnsi="Calibri" w:cs="Calibri"/>
          <w:b/>
          <w:bCs/>
          <w:sz w:val="24"/>
          <w:szCs w:val="24"/>
        </w:rPr>
      </w:pPr>
      <w:r>
        <w:rPr>
          <w:rFonts w:ascii="Calibri" w:eastAsia="Calibri" w:hAnsi="Calibri" w:cs="Calibri"/>
          <w:b/>
          <w:bCs/>
          <w:sz w:val="24"/>
          <w:szCs w:val="24"/>
        </w:rPr>
        <w:lastRenderedPageBreak/>
        <w:t xml:space="preserve">SITE CONDITION APPLICABILITY </w:t>
      </w:r>
    </w:p>
    <w:p w14:paraId="4BEA348F" w14:textId="4199A265" w:rsidR="00C23916" w:rsidRDefault="00C23916" w:rsidP="005B289D">
      <w:pPr>
        <w:spacing w:after="0"/>
        <w:rPr>
          <w:rFonts w:ascii="Calibri" w:eastAsia="Calibri" w:hAnsi="Calibri" w:cs="Calibri"/>
          <w:sz w:val="24"/>
          <w:szCs w:val="24"/>
        </w:rPr>
      </w:pPr>
      <w:r w:rsidRPr="005B289D">
        <w:rPr>
          <w:rFonts w:ascii="Calibri" w:eastAsia="Calibri" w:hAnsi="Calibri" w:cs="Calibri"/>
          <w:sz w:val="24"/>
          <w:szCs w:val="24"/>
        </w:rPr>
        <w:t xml:space="preserve">(descriptions are in </w:t>
      </w:r>
      <w:r w:rsidRPr="005B289D">
        <w:rPr>
          <w:rFonts w:ascii="Calibri" w:eastAsia="Calibri" w:hAnsi="Calibri" w:cs="Calibri"/>
          <w:i/>
          <w:iCs/>
          <w:sz w:val="24"/>
          <w:szCs w:val="24"/>
        </w:rPr>
        <w:t>Policy on Practicability Analysis for Runoff Reduction</w:t>
      </w:r>
      <w:r w:rsidRPr="005B289D">
        <w:rPr>
          <w:rFonts w:ascii="Calibri" w:eastAsia="Calibri" w:hAnsi="Calibri" w:cs="Calibri"/>
          <w:sz w:val="24"/>
          <w:szCs w:val="24"/>
        </w:rPr>
        <w:t>)</w:t>
      </w:r>
    </w:p>
    <w:p w14:paraId="3C464C90" w14:textId="77777777" w:rsidR="007100D4" w:rsidRDefault="007100D4" w:rsidP="005B289D">
      <w:pPr>
        <w:spacing w:after="0"/>
        <w:rPr>
          <w:spacing w:val="-1"/>
        </w:rPr>
      </w:pPr>
    </w:p>
    <w:p w14:paraId="3DF7C5EF" w14:textId="0D643B69" w:rsidR="007100D4" w:rsidRPr="005B289D" w:rsidRDefault="007100D4" w:rsidP="005B289D">
      <w:pPr>
        <w:spacing w:after="0"/>
        <w:rPr>
          <w:rFonts w:ascii="Calibri" w:eastAsia="Calibri" w:hAnsi="Calibri" w:cs="Calibri"/>
          <w:sz w:val="24"/>
          <w:szCs w:val="24"/>
        </w:rPr>
      </w:pPr>
      <w:r w:rsidRPr="005B289D">
        <w:rPr>
          <w:spacing w:val="-1"/>
        </w:rPr>
        <w:t>Please check each</w:t>
      </w:r>
      <w:r>
        <w:rPr>
          <w:spacing w:val="-1"/>
        </w:rPr>
        <w:t xml:space="preserve"> applicable</w:t>
      </w:r>
      <w:r w:rsidRPr="005B289D">
        <w:rPr>
          <w:spacing w:val="-1"/>
        </w:rPr>
        <w:t xml:space="preserve"> item below </w:t>
      </w:r>
      <w:r>
        <w:rPr>
          <w:spacing w:val="-1"/>
        </w:rPr>
        <w:t>and confirm</w:t>
      </w:r>
      <w:r w:rsidRPr="005B289D">
        <w:rPr>
          <w:spacing w:val="-1"/>
        </w:rPr>
        <w:t xml:space="preserve"> </w:t>
      </w:r>
      <w:r>
        <w:rPr>
          <w:spacing w:val="-1"/>
        </w:rPr>
        <w:t>the supporting documentation</w:t>
      </w:r>
      <w:r w:rsidRPr="005B289D">
        <w:rPr>
          <w:spacing w:val="-1"/>
        </w:rPr>
        <w:t xml:space="preserve"> has been included</w:t>
      </w:r>
      <w:r>
        <w:rPr>
          <w:spacing w:val="-1"/>
        </w:rPr>
        <w:t xml:space="preserve"> in the </w:t>
      </w:r>
      <w:r w:rsidR="007B1BBD">
        <w:rPr>
          <w:spacing w:val="-1"/>
        </w:rPr>
        <w:t>submittal for a Determination of Infeasibility.</w:t>
      </w:r>
    </w:p>
    <w:tbl>
      <w:tblPr>
        <w:tblStyle w:val="TableGrid"/>
        <w:tblpPr w:leftFromText="180" w:rightFromText="180" w:vertAnchor="text" w:horzAnchor="margin" w:tblpY="107"/>
        <w:tblW w:w="9715" w:type="dxa"/>
        <w:tblLook w:val="04A0" w:firstRow="1" w:lastRow="0" w:firstColumn="1" w:lastColumn="0" w:noHBand="0" w:noVBand="1"/>
      </w:tblPr>
      <w:tblGrid>
        <w:gridCol w:w="2695"/>
        <w:gridCol w:w="7020"/>
      </w:tblGrid>
      <w:tr w:rsidR="00C23916" w:rsidRPr="0079377A" w14:paraId="7D837DD2" w14:textId="77777777" w:rsidTr="000B0B32">
        <w:trPr>
          <w:cantSplit/>
          <w:tblHeader/>
        </w:trPr>
        <w:tc>
          <w:tcPr>
            <w:tcW w:w="2695" w:type="dxa"/>
          </w:tcPr>
          <w:p w14:paraId="72EF35D3" w14:textId="77777777" w:rsidR="00C23916" w:rsidRPr="00C94CA6" w:rsidRDefault="00C23916" w:rsidP="00C94CA6">
            <w:pPr>
              <w:pStyle w:val="BodyText"/>
              <w:widowControl w:val="0"/>
              <w:tabs>
                <w:tab w:val="left" w:pos="840"/>
              </w:tabs>
              <w:spacing w:after="0"/>
              <w:ind w:left="58"/>
              <w:rPr>
                <w:rFonts w:cstheme="minorHAnsi"/>
                <w:b/>
                <w:bCs/>
              </w:rPr>
            </w:pPr>
            <w:r w:rsidRPr="00C94CA6">
              <w:rPr>
                <w:rFonts w:cstheme="minorHAnsi"/>
                <w:b/>
                <w:bCs/>
              </w:rPr>
              <w:t>Site Condition</w:t>
            </w:r>
          </w:p>
        </w:tc>
        <w:tc>
          <w:tcPr>
            <w:tcW w:w="7020" w:type="dxa"/>
          </w:tcPr>
          <w:p w14:paraId="5DF0E4B9" w14:textId="18E3C93F" w:rsidR="00C23916" w:rsidRPr="00C94CA6" w:rsidRDefault="00C23916" w:rsidP="00C94CA6">
            <w:pPr>
              <w:pStyle w:val="BodyText"/>
              <w:widowControl w:val="0"/>
              <w:tabs>
                <w:tab w:val="left" w:pos="840"/>
              </w:tabs>
              <w:spacing w:after="0"/>
              <w:ind w:left="58"/>
              <w:rPr>
                <w:rFonts w:cstheme="minorHAnsi"/>
                <w:b/>
                <w:bCs/>
              </w:rPr>
            </w:pPr>
            <w:r w:rsidRPr="00C94CA6">
              <w:rPr>
                <w:rFonts w:cstheme="minorHAnsi"/>
                <w:b/>
                <w:bCs/>
              </w:rPr>
              <w:t xml:space="preserve">Supporting Documentation </w:t>
            </w:r>
          </w:p>
        </w:tc>
      </w:tr>
      <w:tr w:rsidR="00C23916" w:rsidRPr="0079377A" w14:paraId="5BC89C37" w14:textId="77777777" w:rsidTr="000B0B32">
        <w:trPr>
          <w:cantSplit/>
          <w:tblHeader/>
        </w:trPr>
        <w:tc>
          <w:tcPr>
            <w:tcW w:w="2695" w:type="dxa"/>
          </w:tcPr>
          <w:p w14:paraId="387EE1B8" w14:textId="77777777" w:rsidR="00C23916" w:rsidRPr="0079377A" w:rsidRDefault="00C23916" w:rsidP="00944922">
            <w:pPr>
              <w:pStyle w:val="BodyText"/>
              <w:widowControl w:val="0"/>
              <w:numPr>
                <w:ilvl w:val="0"/>
                <w:numId w:val="29"/>
              </w:numPr>
              <w:spacing w:before="69" w:after="0"/>
              <w:ind w:left="510" w:hanging="330"/>
              <w:rPr>
                <w:rFonts w:cstheme="minorHAnsi"/>
              </w:rPr>
            </w:pPr>
            <w:r w:rsidRPr="0079377A">
              <w:rPr>
                <w:rFonts w:cstheme="minorHAnsi"/>
              </w:rPr>
              <w:t>Soil Infiltration Rate</w:t>
            </w:r>
          </w:p>
        </w:tc>
        <w:tc>
          <w:tcPr>
            <w:tcW w:w="7020" w:type="dxa"/>
            <w:vAlign w:val="center"/>
          </w:tcPr>
          <w:p w14:paraId="76A61034" w14:textId="77777777" w:rsidR="00C23916" w:rsidRPr="0079377A" w:rsidRDefault="00C23916" w:rsidP="007100D4">
            <w:pPr>
              <w:pStyle w:val="BodyText"/>
              <w:widowControl w:val="0"/>
              <w:tabs>
                <w:tab w:val="left" w:pos="840"/>
              </w:tabs>
              <w:spacing w:before="38" w:after="0"/>
              <w:ind w:left="166"/>
              <w:rPr>
                <w:rFonts w:cstheme="minorHAnsi"/>
              </w:rPr>
            </w:pPr>
            <w:r w:rsidRPr="0087642A">
              <w:rPr>
                <w:sz w:val="24"/>
                <w:szCs w:val="24"/>
              </w:rPr>
              <w:t>Infiltration test</w:t>
            </w:r>
            <w:r>
              <w:rPr>
                <w:sz w:val="24"/>
                <w:szCs w:val="24"/>
              </w:rPr>
              <w:t>(s),</w:t>
            </w:r>
            <w:r w:rsidRPr="0087642A">
              <w:rPr>
                <w:sz w:val="24"/>
                <w:szCs w:val="24"/>
              </w:rPr>
              <w:t xml:space="preserve"> </w:t>
            </w:r>
            <w:r>
              <w:rPr>
                <w:sz w:val="24"/>
                <w:szCs w:val="24"/>
              </w:rPr>
              <w:t xml:space="preserve">Soil Boring Log(s), and Report of results as interpreted </w:t>
            </w:r>
            <w:r w:rsidRPr="0087642A">
              <w:rPr>
                <w:sz w:val="24"/>
                <w:szCs w:val="24"/>
              </w:rPr>
              <w:t xml:space="preserve">by a </w:t>
            </w:r>
            <w:r>
              <w:rPr>
                <w:sz w:val="24"/>
                <w:szCs w:val="24"/>
              </w:rPr>
              <w:t>P</w:t>
            </w:r>
            <w:r w:rsidRPr="0087642A">
              <w:rPr>
                <w:sz w:val="24"/>
                <w:szCs w:val="24"/>
              </w:rPr>
              <w:t xml:space="preserve">rofessional </w:t>
            </w:r>
            <w:r>
              <w:rPr>
                <w:sz w:val="24"/>
                <w:szCs w:val="24"/>
              </w:rPr>
              <w:t>E</w:t>
            </w:r>
            <w:r w:rsidRPr="0087642A">
              <w:rPr>
                <w:sz w:val="24"/>
                <w:szCs w:val="24"/>
              </w:rPr>
              <w:t xml:space="preserve">ngineer, </w:t>
            </w:r>
            <w:r>
              <w:rPr>
                <w:sz w:val="24"/>
                <w:szCs w:val="24"/>
              </w:rPr>
              <w:t>P</w:t>
            </w:r>
            <w:r w:rsidRPr="0087642A">
              <w:rPr>
                <w:sz w:val="24"/>
                <w:szCs w:val="24"/>
              </w:rPr>
              <w:t xml:space="preserve">rofessional </w:t>
            </w:r>
            <w:r>
              <w:rPr>
                <w:sz w:val="24"/>
                <w:szCs w:val="24"/>
              </w:rPr>
              <w:t>G</w:t>
            </w:r>
            <w:r w:rsidRPr="0087642A">
              <w:rPr>
                <w:sz w:val="24"/>
                <w:szCs w:val="24"/>
              </w:rPr>
              <w:t xml:space="preserve">eologist, or </w:t>
            </w:r>
            <w:r>
              <w:rPr>
                <w:sz w:val="24"/>
                <w:szCs w:val="24"/>
              </w:rPr>
              <w:t>S</w:t>
            </w:r>
            <w:r w:rsidRPr="0087642A">
              <w:rPr>
                <w:sz w:val="24"/>
                <w:szCs w:val="24"/>
              </w:rPr>
              <w:t xml:space="preserve">oil </w:t>
            </w:r>
            <w:r>
              <w:rPr>
                <w:sz w:val="24"/>
                <w:szCs w:val="24"/>
              </w:rPr>
              <w:t>S</w:t>
            </w:r>
            <w:r w:rsidRPr="0087642A">
              <w:rPr>
                <w:sz w:val="24"/>
                <w:szCs w:val="24"/>
              </w:rPr>
              <w:t>cientist</w:t>
            </w:r>
            <w:r>
              <w:rPr>
                <w:sz w:val="24"/>
                <w:szCs w:val="24"/>
              </w:rPr>
              <w:t xml:space="preserve"> </w:t>
            </w:r>
            <w:r w:rsidRPr="00A42513">
              <w:rPr>
                <w:sz w:val="24"/>
                <w:szCs w:val="24"/>
              </w:rPr>
              <w:t xml:space="preserve">licensed in </w:t>
            </w:r>
            <w:r>
              <w:rPr>
                <w:sz w:val="24"/>
                <w:szCs w:val="24"/>
              </w:rPr>
              <w:t>Georgia</w:t>
            </w:r>
          </w:p>
        </w:tc>
      </w:tr>
      <w:tr w:rsidR="00C23916" w:rsidRPr="0079377A" w14:paraId="5D1089E4" w14:textId="77777777" w:rsidTr="000B0B32">
        <w:trPr>
          <w:cantSplit/>
          <w:tblHeader/>
        </w:trPr>
        <w:tc>
          <w:tcPr>
            <w:tcW w:w="2695" w:type="dxa"/>
          </w:tcPr>
          <w:p w14:paraId="3A1DD79A" w14:textId="77777777" w:rsidR="00C23916" w:rsidRPr="0079377A" w:rsidRDefault="00C23916" w:rsidP="00944922">
            <w:pPr>
              <w:pStyle w:val="BodyText"/>
              <w:widowControl w:val="0"/>
              <w:numPr>
                <w:ilvl w:val="0"/>
                <w:numId w:val="29"/>
              </w:numPr>
              <w:spacing w:before="43" w:after="0"/>
              <w:ind w:left="510" w:hanging="330"/>
              <w:rPr>
                <w:rFonts w:cstheme="minorHAnsi"/>
              </w:rPr>
            </w:pPr>
            <w:r w:rsidRPr="0079377A">
              <w:rPr>
                <w:rFonts w:cstheme="minorHAnsi"/>
                <w:spacing w:val="-1"/>
              </w:rPr>
              <w:t>Water Table</w:t>
            </w:r>
          </w:p>
        </w:tc>
        <w:tc>
          <w:tcPr>
            <w:tcW w:w="7020" w:type="dxa"/>
            <w:vAlign w:val="center"/>
          </w:tcPr>
          <w:p w14:paraId="25E4FED2" w14:textId="77777777" w:rsidR="00C23916" w:rsidRPr="0079377A" w:rsidRDefault="00C23916" w:rsidP="007100D4">
            <w:pPr>
              <w:pStyle w:val="BodyText"/>
              <w:widowControl w:val="0"/>
              <w:tabs>
                <w:tab w:val="left" w:pos="840"/>
                <w:tab w:val="left" w:pos="10919"/>
              </w:tabs>
              <w:spacing w:before="38" w:after="0"/>
              <w:ind w:left="166"/>
              <w:rPr>
                <w:rFonts w:cstheme="minorHAnsi"/>
                <w:spacing w:val="-2"/>
              </w:rPr>
            </w:pPr>
            <w:r>
              <w:rPr>
                <w:sz w:val="24"/>
                <w:szCs w:val="24"/>
              </w:rPr>
              <w:t>Soil Boring Log(s) and Report with results of the seasonal high-water table assessment as interpreted by a Professional Engineer, Professional Geologist, or Soil Scientist licensed in Georgia</w:t>
            </w:r>
          </w:p>
        </w:tc>
      </w:tr>
      <w:tr w:rsidR="00C23916" w:rsidRPr="0079377A" w14:paraId="1AE975B9" w14:textId="77777777" w:rsidTr="000B0B32">
        <w:trPr>
          <w:cantSplit/>
          <w:tblHeader/>
        </w:trPr>
        <w:tc>
          <w:tcPr>
            <w:tcW w:w="2695" w:type="dxa"/>
          </w:tcPr>
          <w:p w14:paraId="5E86D43B" w14:textId="77777777" w:rsidR="00C23916" w:rsidRPr="0079377A" w:rsidRDefault="00C23916" w:rsidP="00944922">
            <w:pPr>
              <w:pStyle w:val="BodyText"/>
              <w:widowControl w:val="0"/>
              <w:numPr>
                <w:ilvl w:val="0"/>
                <w:numId w:val="29"/>
              </w:numPr>
              <w:spacing w:before="43" w:after="0"/>
              <w:ind w:left="510" w:hanging="330"/>
              <w:rPr>
                <w:rFonts w:cstheme="minorHAnsi"/>
              </w:rPr>
            </w:pPr>
            <w:r w:rsidRPr="0079377A">
              <w:rPr>
                <w:rFonts w:cstheme="minorHAnsi"/>
              </w:rPr>
              <w:t>Bedrock</w:t>
            </w:r>
          </w:p>
        </w:tc>
        <w:tc>
          <w:tcPr>
            <w:tcW w:w="7020" w:type="dxa"/>
            <w:vAlign w:val="center"/>
          </w:tcPr>
          <w:p w14:paraId="7588C48E" w14:textId="629578C7" w:rsidR="00C23916" w:rsidRPr="0079377A" w:rsidRDefault="00C23916" w:rsidP="007100D4">
            <w:pPr>
              <w:pStyle w:val="BodyText"/>
              <w:widowControl w:val="0"/>
              <w:tabs>
                <w:tab w:val="left" w:pos="840"/>
                <w:tab w:val="left" w:pos="10919"/>
              </w:tabs>
              <w:spacing w:before="38" w:after="0"/>
              <w:ind w:left="166"/>
              <w:rPr>
                <w:rFonts w:eastAsia="Times New Roman" w:cstheme="minorHAnsi"/>
              </w:rPr>
            </w:pPr>
            <w:r>
              <w:rPr>
                <w:sz w:val="24"/>
                <w:szCs w:val="24"/>
              </w:rPr>
              <w:t xml:space="preserve">Soil Boring Log(s) and Report with results of the </w:t>
            </w:r>
            <w:r w:rsidR="000968A2">
              <w:rPr>
                <w:sz w:val="24"/>
                <w:szCs w:val="24"/>
              </w:rPr>
              <w:t xml:space="preserve">shallow bedrock assessment </w:t>
            </w:r>
            <w:r>
              <w:rPr>
                <w:sz w:val="24"/>
                <w:szCs w:val="24"/>
              </w:rPr>
              <w:t>as interpreted by a Professional Engineer, Professional Geologist, or Soil Scientist licensed in Georgia</w:t>
            </w:r>
          </w:p>
        </w:tc>
      </w:tr>
      <w:tr w:rsidR="00C23916" w:rsidRPr="0079377A" w14:paraId="1657E9E8" w14:textId="77777777" w:rsidTr="000B0B32">
        <w:trPr>
          <w:cantSplit/>
          <w:tblHeader/>
        </w:trPr>
        <w:tc>
          <w:tcPr>
            <w:tcW w:w="2695" w:type="dxa"/>
          </w:tcPr>
          <w:p w14:paraId="0955F0AF" w14:textId="77777777" w:rsidR="00C23916" w:rsidRPr="0079377A" w:rsidRDefault="00C23916" w:rsidP="00944922">
            <w:pPr>
              <w:pStyle w:val="BodyText"/>
              <w:widowControl w:val="0"/>
              <w:numPr>
                <w:ilvl w:val="0"/>
                <w:numId w:val="29"/>
              </w:numPr>
              <w:tabs>
                <w:tab w:val="left" w:pos="10919"/>
              </w:tabs>
              <w:spacing w:before="38" w:after="0"/>
              <w:ind w:left="510" w:hanging="330"/>
              <w:rPr>
                <w:rFonts w:eastAsia="Times New Roman" w:cstheme="minorHAnsi"/>
              </w:rPr>
            </w:pPr>
            <w:r w:rsidRPr="0079377A">
              <w:rPr>
                <w:rFonts w:cstheme="minorHAnsi"/>
                <w:spacing w:val="-2"/>
              </w:rPr>
              <w:t>Extreme Topography</w:t>
            </w:r>
          </w:p>
        </w:tc>
        <w:tc>
          <w:tcPr>
            <w:tcW w:w="7020" w:type="dxa"/>
            <w:vAlign w:val="center"/>
          </w:tcPr>
          <w:p w14:paraId="40FF1F13" w14:textId="6B0D168D" w:rsidR="00C23916" w:rsidRPr="0079377A" w:rsidRDefault="00C23916" w:rsidP="007100D4">
            <w:pPr>
              <w:pStyle w:val="BodyText"/>
              <w:widowControl w:val="0"/>
              <w:tabs>
                <w:tab w:val="left" w:pos="840"/>
                <w:tab w:val="left" w:pos="10919"/>
              </w:tabs>
              <w:spacing w:before="38" w:after="0"/>
              <w:ind w:left="166"/>
              <w:rPr>
                <w:rFonts w:eastAsia="Times New Roman" w:cstheme="minorHAnsi"/>
              </w:rPr>
            </w:pPr>
            <w:r>
              <w:rPr>
                <w:sz w:val="24"/>
                <w:szCs w:val="24"/>
              </w:rPr>
              <w:t xml:space="preserve">Site survey showing 50% of the site is steeper than 3:1 slopes as interpreted by a Professional Engineer or Land Surveyor licensed in Georgia AND </w:t>
            </w:r>
            <w:r>
              <w:t xml:space="preserve">Stormwater Concept Plan </w:t>
            </w:r>
            <w:r>
              <w:rPr>
                <w:sz w:val="24"/>
                <w:szCs w:val="24"/>
              </w:rPr>
              <w:t>showing the proposed post-development condition will not change from the site survey</w:t>
            </w:r>
          </w:p>
        </w:tc>
      </w:tr>
      <w:tr w:rsidR="00C23916" w:rsidRPr="0079377A" w14:paraId="6861F846" w14:textId="77777777" w:rsidTr="000B0B32">
        <w:trPr>
          <w:cantSplit/>
          <w:tblHeader/>
        </w:trPr>
        <w:tc>
          <w:tcPr>
            <w:tcW w:w="2695" w:type="dxa"/>
          </w:tcPr>
          <w:p w14:paraId="45B52021" w14:textId="77777777" w:rsidR="00C23916" w:rsidRPr="0079377A" w:rsidRDefault="00C23916" w:rsidP="00944922">
            <w:pPr>
              <w:pStyle w:val="BodyText"/>
              <w:widowControl w:val="0"/>
              <w:numPr>
                <w:ilvl w:val="0"/>
                <w:numId w:val="29"/>
              </w:numPr>
              <w:tabs>
                <w:tab w:val="left" w:pos="10919"/>
              </w:tabs>
              <w:spacing w:before="38" w:after="0"/>
              <w:ind w:left="510" w:hanging="330"/>
              <w:rPr>
                <w:rFonts w:eastAsia="Times New Roman" w:cstheme="minorHAnsi"/>
              </w:rPr>
            </w:pPr>
            <w:r w:rsidRPr="0079377A">
              <w:rPr>
                <w:rFonts w:eastAsia="Times New Roman" w:cstheme="minorHAnsi"/>
              </w:rPr>
              <w:t>Karst Topography</w:t>
            </w:r>
          </w:p>
        </w:tc>
        <w:tc>
          <w:tcPr>
            <w:tcW w:w="7020" w:type="dxa"/>
            <w:vAlign w:val="center"/>
          </w:tcPr>
          <w:p w14:paraId="509E6A54" w14:textId="77777777" w:rsidR="00C23916" w:rsidRPr="0079377A" w:rsidRDefault="00C23916" w:rsidP="007100D4">
            <w:pPr>
              <w:pStyle w:val="BodyText"/>
              <w:widowControl w:val="0"/>
              <w:tabs>
                <w:tab w:val="left" w:pos="840"/>
                <w:tab w:val="left" w:pos="10919"/>
              </w:tabs>
              <w:spacing w:before="38" w:after="0"/>
              <w:ind w:left="166"/>
              <w:rPr>
                <w:rFonts w:eastAsia="Times New Roman" w:cstheme="minorHAnsi"/>
              </w:rPr>
            </w:pPr>
            <w:r>
              <w:rPr>
                <w:sz w:val="24"/>
                <w:szCs w:val="24"/>
              </w:rPr>
              <w:t>Report developed by a Professional Engineer, Professional Geologist, or Soil Scientist licensed in Georgia</w:t>
            </w:r>
          </w:p>
        </w:tc>
      </w:tr>
      <w:tr w:rsidR="00C23916" w:rsidRPr="0079377A" w14:paraId="6EFBCF65" w14:textId="77777777" w:rsidTr="000B0B32">
        <w:trPr>
          <w:cantSplit/>
          <w:tblHeader/>
        </w:trPr>
        <w:tc>
          <w:tcPr>
            <w:tcW w:w="2695" w:type="dxa"/>
          </w:tcPr>
          <w:p w14:paraId="117E7484" w14:textId="77777777" w:rsidR="00C23916" w:rsidRPr="0079377A" w:rsidRDefault="00C23916" w:rsidP="00944922">
            <w:pPr>
              <w:pStyle w:val="BodyText"/>
              <w:widowControl w:val="0"/>
              <w:numPr>
                <w:ilvl w:val="0"/>
                <w:numId w:val="29"/>
              </w:numPr>
              <w:tabs>
                <w:tab w:val="left" w:pos="10919"/>
              </w:tabs>
              <w:spacing w:before="38" w:after="0"/>
              <w:ind w:left="510" w:hanging="330"/>
              <w:rPr>
                <w:rFonts w:eastAsia="Times New Roman" w:cstheme="minorHAnsi"/>
              </w:rPr>
            </w:pPr>
            <w:r w:rsidRPr="0079377A">
              <w:rPr>
                <w:rFonts w:eastAsia="Times New Roman" w:cstheme="minorHAnsi"/>
              </w:rPr>
              <w:t>Hotspots/ Contamination</w:t>
            </w:r>
          </w:p>
        </w:tc>
        <w:tc>
          <w:tcPr>
            <w:tcW w:w="7020" w:type="dxa"/>
            <w:vAlign w:val="center"/>
          </w:tcPr>
          <w:p w14:paraId="3B48B2B0" w14:textId="773FD0B7" w:rsidR="00C23916" w:rsidRPr="0079377A" w:rsidRDefault="00C23916" w:rsidP="007100D4">
            <w:pPr>
              <w:pStyle w:val="BodyText"/>
              <w:widowControl w:val="0"/>
              <w:tabs>
                <w:tab w:val="left" w:pos="840"/>
                <w:tab w:val="left" w:pos="10919"/>
              </w:tabs>
              <w:spacing w:before="38" w:after="0"/>
              <w:ind w:left="166"/>
              <w:rPr>
                <w:rFonts w:eastAsia="Times New Roman" w:cstheme="minorHAnsi"/>
              </w:rPr>
            </w:pPr>
            <w:r>
              <w:rPr>
                <w:sz w:val="24"/>
                <w:szCs w:val="24"/>
              </w:rPr>
              <w:t>Phase I Environmental Assessment Report</w:t>
            </w:r>
          </w:p>
        </w:tc>
      </w:tr>
      <w:tr w:rsidR="00C23916" w:rsidRPr="0079377A" w14:paraId="42891076" w14:textId="77777777" w:rsidTr="000B0B32">
        <w:trPr>
          <w:cantSplit/>
          <w:tblHeader/>
        </w:trPr>
        <w:tc>
          <w:tcPr>
            <w:tcW w:w="2695" w:type="dxa"/>
          </w:tcPr>
          <w:p w14:paraId="4D503E24" w14:textId="77777777" w:rsidR="00C23916" w:rsidRPr="0079377A" w:rsidRDefault="00C23916" w:rsidP="00944922">
            <w:pPr>
              <w:pStyle w:val="BodyText"/>
              <w:widowControl w:val="0"/>
              <w:numPr>
                <w:ilvl w:val="0"/>
                <w:numId w:val="29"/>
              </w:numPr>
              <w:tabs>
                <w:tab w:val="left" w:pos="10919"/>
              </w:tabs>
              <w:spacing w:before="38" w:after="0"/>
              <w:ind w:left="510" w:hanging="330"/>
              <w:rPr>
                <w:rFonts w:eastAsia="Times New Roman" w:cstheme="minorHAnsi"/>
              </w:rPr>
            </w:pPr>
            <w:r w:rsidRPr="0079377A">
              <w:rPr>
                <w:rFonts w:eastAsia="Times New Roman" w:cstheme="minorHAnsi"/>
              </w:rPr>
              <w:t>Historic Resources</w:t>
            </w:r>
          </w:p>
        </w:tc>
        <w:tc>
          <w:tcPr>
            <w:tcW w:w="7020" w:type="dxa"/>
            <w:vAlign w:val="center"/>
          </w:tcPr>
          <w:p w14:paraId="1A6CCD03" w14:textId="77777777" w:rsidR="00C23916" w:rsidRDefault="00C23916" w:rsidP="007100D4">
            <w:pPr>
              <w:pStyle w:val="BodyText"/>
              <w:widowControl w:val="0"/>
              <w:tabs>
                <w:tab w:val="left" w:pos="840"/>
                <w:tab w:val="left" w:pos="10919"/>
              </w:tabs>
              <w:spacing w:before="38" w:after="0"/>
              <w:ind w:left="166"/>
              <w:rPr>
                <w:sz w:val="24"/>
                <w:szCs w:val="24"/>
              </w:rPr>
            </w:pPr>
            <w:r>
              <w:rPr>
                <w:sz w:val="24"/>
                <w:szCs w:val="24"/>
              </w:rPr>
              <w:t>Documentation of the NAHRGIS listing</w:t>
            </w:r>
          </w:p>
          <w:p w14:paraId="0A078218" w14:textId="75C65E3E" w:rsidR="00C23916" w:rsidRDefault="00C23916" w:rsidP="007100D4">
            <w:pPr>
              <w:pStyle w:val="BodyText"/>
              <w:widowControl w:val="0"/>
              <w:tabs>
                <w:tab w:val="left" w:pos="840"/>
                <w:tab w:val="left" w:pos="10919"/>
              </w:tabs>
              <w:spacing w:before="38" w:after="0"/>
              <w:ind w:left="166"/>
              <w:rPr>
                <w:sz w:val="24"/>
                <w:szCs w:val="24"/>
              </w:rPr>
            </w:pPr>
            <w:r>
              <w:rPr>
                <w:sz w:val="24"/>
                <w:szCs w:val="24"/>
              </w:rPr>
              <w:t>OR</w:t>
            </w:r>
          </w:p>
          <w:p w14:paraId="5D167B67" w14:textId="77777777" w:rsidR="00C23916" w:rsidRPr="0079377A" w:rsidRDefault="00C23916" w:rsidP="007100D4">
            <w:pPr>
              <w:pStyle w:val="BodyText"/>
              <w:widowControl w:val="0"/>
              <w:tabs>
                <w:tab w:val="left" w:pos="840"/>
                <w:tab w:val="left" w:pos="10919"/>
              </w:tabs>
              <w:spacing w:before="38" w:after="0"/>
              <w:ind w:left="166"/>
              <w:rPr>
                <w:rFonts w:eastAsia="Times New Roman" w:cstheme="minorHAnsi"/>
              </w:rPr>
            </w:pPr>
            <w:r>
              <w:rPr>
                <w:sz w:val="24"/>
                <w:szCs w:val="24"/>
              </w:rPr>
              <w:t>Report of assessment from a Preservation Professional (including Archaeologist, Architectural Historian, Historian, Historic Preservationist, or Historic Preservation Planner)</w:t>
            </w:r>
          </w:p>
        </w:tc>
      </w:tr>
      <w:tr w:rsidR="00646688" w:rsidRPr="0079377A" w14:paraId="0ED3AD88" w14:textId="77777777" w:rsidTr="000B0B32">
        <w:trPr>
          <w:cantSplit/>
          <w:tblHeader/>
        </w:trPr>
        <w:tc>
          <w:tcPr>
            <w:tcW w:w="2695" w:type="dxa"/>
          </w:tcPr>
          <w:p w14:paraId="720A2CAA" w14:textId="0E1BE33F" w:rsidR="00646688" w:rsidRPr="007100D4" w:rsidRDefault="00646688" w:rsidP="00944922">
            <w:pPr>
              <w:pStyle w:val="BodyText"/>
              <w:widowControl w:val="0"/>
              <w:numPr>
                <w:ilvl w:val="0"/>
                <w:numId w:val="29"/>
              </w:numPr>
              <w:tabs>
                <w:tab w:val="left" w:pos="10919"/>
              </w:tabs>
              <w:spacing w:before="38" w:after="0"/>
              <w:ind w:left="510" w:hanging="330"/>
              <w:rPr>
                <w:sz w:val="24"/>
                <w:szCs w:val="24"/>
              </w:rPr>
            </w:pPr>
            <w:r w:rsidRPr="00216F27">
              <w:rPr>
                <w:rFonts w:eastAsia="Times New Roman" w:cstheme="minorHAnsi"/>
                <w:sz w:val="24"/>
                <w:szCs w:val="24"/>
              </w:rPr>
              <w:t>Site Constraints</w:t>
            </w:r>
          </w:p>
        </w:tc>
        <w:tc>
          <w:tcPr>
            <w:tcW w:w="7020" w:type="dxa"/>
            <w:vAlign w:val="center"/>
          </w:tcPr>
          <w:p w14:paraId="0B607776" w14:textId="37DCDD1A" w:rsidR="00646688" w:rsidRPr="007100D4" w:rsidRDefault="00646688" w:rsidP="007100D4">
            <w:pPr>
              <w:pStyle w:val="BodyText"/>
              <w:widowControl w:val="0"/>
              <w:tabs>
                <w:tab w:val="left" w:pos="840"/>
                <w:tab w:val="left" w:pos="10919"/>
              </w:tabs>
              <w:spacing w:before="38" w:after="0"/>
              <w:ind w:left="166"/>
              <w:rPr>
                <w:sz w:val="24"/>
                <w:szCs w:val="24"/>
              </w:rPr>
            </w:pPr>
            <w:r w:rsidRPr="00216F27">
              <w:rPr>
                <w:rFonts w:eastAsia="Times New Roman" w:cstheme="minorHAnsi"/>
                <w:sz w:val="24"/>
                <w:szCs w:val="24"/>
              </w:rPr>
              <w:t>Site Plan identifying all development requirements (e.g. zoning side/front setbacks, build-to-lines, stream buffers, floodplains, septic fields) that are creating irreconcilable conflicts with on-site runoff reduction</w:t>
            </w:r>
          </w:p>
        </w:tc>
      </w:tr>
      <w:tr w:rsidR="00C23916" w:rsidRPr="0079377A" w14:paraId="047CD663" w14:textId="77777777" w:rsidTr="000B0B32">
        <w:trPr>
          <w:cantSplit/>
          <w:tblHeader/>
        </w:trPr>
        <w:tc>
          <w:tcPr>
            <w:tcW w:w="2695" w:type="dxa"/>
          </w:tcPr>
          <w:p w14:paraId="1F4943E1" w14:textId="4E8CAE9D" w:rsidR="00C23916" w:rsidRPr="007100D4" w:rsidRDefault="00C23916" w:rsidP="00944922">
            <w:pPr>
              <w:pStyle w:val="BodyText"/>
              <w:widowControl w:val="0"/>
              <w:numPr>
                <w:ilvl w:val="0"/>
                <w:numId w:val="29"/>
              </w:numPr>
              <w:tabs>
                <w:tab w:val="left" w:pos="10919"/>
              </w:tabs>
              <w:spacing w:before="38" w:after="0"/>
              <w:ind w:left="510" w:hanging="330"/>
              <w:rPr>
                <w:sz w:val="24"/>
                <w:szCs w:val="24"/>
              </w:rPr>
            </w:pPr>
            <w:r w:rsidRPr="007100D4">
              <w:rPr>
                <w:sz w:val="24"/>
                <w:szCs w:val="24"/>
              </w:rPr>
              <w:t>Economic Hardship</w:t>
            </w:r>
            <w:r w:rsidR="000B0B32">
              <w:rPr>
                <w:sz w:val="24"/>
                <w:szCs w:val="24"/>
              </w:rPr>
              <w:t>*</w:t>
            </w:r>
          </w:p>
        </w:tc>
        <w:tc>
          <w:tcPr>
            <w:tcW w:w="7020" w:type="dxa"/>
            <w:vAlign w:val="center"/>
          </w:tcPr>
          <w:p w14:paraId="58BDCD61" w14:textId="4585DE15" w:rsidR="00C23916" w:rsidRPr="007100D4" w:rsidRDefault="007100D4" w:rsidP="007100D4">
            <w:pPr>
              <w:pStyle w:val="BodyText"/>
              <w:widowControl w:val="0"/>
              <w:tabs>
                <w:tab w:val="left" w:pos="840"/>
                <w:tab w:val="left" w:pos="10919"/>
              </w:tabs>
              <w:spacing w:before="38" w:after="0"/>
              <w:ind w:left="166"/>
              <w:rPr>
                <w:sz w:val="24"/>
                <w:szCs w:val="24"/>
              </w:rPr>
            </w:pPr>
            <w:r w:rsidRPr="007100D4">
              <w:rPr>
                <w:sz w:val="24"/>
                <w:szCs w:val="24"/>
              </w:rPr>
              <w:t xml:space="preserve">An estimated cost comparison of </w:t>
            </w:r>
            <w:r w:rsidR="00952DFE">
              <w:rPr>
                <w:sz w:val="24"/>
                <w:szCs w:val="24"/>
              </w:rPr>
              <w:t>proposed</w:t>
            </w:r>
            <w:r w:rsidRPr="007100D4">
              <w:rPr>
                <w:sz w:val="24"/>
                <w:szCs w:val="24"/>
              </w:rPr>
              <w:t xml:space="preserve"> runoff reduction practices compared to the proposed </w:t>
            </w:r>
            <w:r w:rsidR="000B0B32" w:rsidRPr="007100D4">
              <w:rPr>
                <w:sz w:val="24"/>
                <w:szCs w:val="24"/>
              </w:rPr>
              <w:t xml:space="preserve">water quality </w:t>
            </w:r>
            <w:r w:rsidRPr="007100D4">
              <w:rPr>
                <w:sz w:val="24"/>
                <w:szCs w:val="24"/>
              </w:rPr>
              <w:t xml:space="preserve">practices must be included to demonstrate an economic </w:t>
            </w:r>
            <w:r w:rsidR="000B0B32" w:rsidRPr="007100D4">
              <w:rPr>
                <w:sz w:val="24"/>
                <w:szCs w:val="24"/>
              </w:rPr>
              <w:t>hardship</w:t>
            </w:r>
            <w:r w:rsidR="000B0B32">
              <w:rPr>
                <w:sz w:val="24"/>
                <w:szCs w:val="24"/>
              </w:rPr>
              <w:t xml:space="preserve"> and</w:t>
            </w:r>
            <w:r>
              <w:rPr>
                <w:sz w:val="24"/>
                <w:szCs w:val="24"/>
              </w:rPr>
              <w:t xml:space="preserve"> </w:t>
            </w:r>
            <w:r w:rsidR="000B0B32">
              <w:rPr>
                <w:sz w:val="24"/>
                <w:szCs w:val="24"/>
              </w:rPr>
              <w:t>must</w:t>
            </w:r>
            <w:r>
              <w:rPr>
                <w:sz w:val="24"/>
                <w:szCs w:val="24"/>
              </w:rPr>
              <w:t xml:space="preserve"> show the cost of providing runoff reduction </w:t>
            </w:r>
            <w:r w:rsidR="000B0B32">
              <w:rPr>
                <w:sz w:val="24"/>
                <w:szCs w:val="24"/>
              </w:rPr>
              <w:t>i</w:t>
            </w:r>
            <w:r>
              <w:rPr>
                <w:sz w:val="24"/>
                <w:szCs w:val="24"/>
              </w:rPr>
              <w:t xml:space="preserve">s </w:t>
            </w:r>
            <w:r w:rsidR="000B0B32">
              <w:rPr>
                <w:sz w:val="24"/>
                <w:szCs w:val="24"/>
              </w:rPr>
              <w:t>a minimum of</w:t>
            </w:r>
            <w:r>
              <w:rPr>
                <w:sz w:val="24"/>
                <w:szCs w:val="24"/>
              </w:rPr>
              <w:t xml:space="preserve"> three times greater than the cost of providing </w:t>
            </w:r>
            <w:r w:rsidR="000B0B32">
              <w:rPr>
                <w:sz w:val="24"/>
                <w:szCs w:val="24"/>
              </w:rPr>
              <w:t>water quality practices</w:t>
            </w:r>
          </w:p>
        </w:tc>
      </w:tr>
    </w:tbl>
    <w:p w14:paraId="7B9016FB" w14:textId="77777777" w:rsidR="00C23916" w:rsidRPr="00EE2179" w:rsidRDefault="00C23916" w:rsidP="00C23916">
      <w:pPr>
        <w:spacing w:before="5"/>
        <w:rPr>
          <w:rFonts w:ascii="Times New Roman" w:eastAsia="Times New Roman" w:hAnsi="Times New Roman" w:cs="Times New Roman"/>
          <w:sz w:val="5"/>
          <w:szCs w:val="5"/>
        </w:rPr>
      </w:pPr>
    </w:p>
    <w:p w14:paraId="4BB5987E" w14:textId="0FF23679" w:rsidR="009C57D6" w:rsidRDefault="000B0B32" w:rsidP="000B0B32">
      <w:pPr>
        <w:pStyle w:val="BodyText"/>
        <w:tabs>
          <w:tab w:val="left" w:pos="10919"/>
        </w:tabs>
        <w:ind w:left="360" w:hanging="180"/>
        <w:rPr>
          <w:rFonts w:ascii="Times New Roman" w:eastAsia="Times New Roman" w:hAnsi="Times New Roman" w:cs="Times New Roman"/>
          <w:sz w:val="16"/>
          <w:szCs w:val="16"/>
        </w:rPr>
      </w:pPr>
      <w:r>
        <w:rPr>
          <w:i/>
        </w:rPr>
        <w:t>*  N</w:t>
      </w:r>
      <w:r w:rsidRPr="0074531C">
        <w:rPr>
          <w:i/>
        </w:rPr>
        <w:t xml:space="preserve">ote: </w:t>
      </w:r>
      <w:r>
        <w:rPr>
          <w:i/>
        </w:rPr>
        <w:t xml:space="preserve">A Determination of Infeasibility </w:t>
      </w:r>
      <w:r w:rsidRPr="0074531C">
        <w:rPr>
          <w:i/>
        </w:rPr>
        <w:t xml:space="preserve">cannot be granted solely for </w:t>
      </w:r>
      <w:r>
        <w:rPr>
          <w:i/>
        </w:rPr>
        <w:t xml:space="preserve">economic </w:t>
      </w:r>
      <w:r w:rsidR="0074531C">
        <w:rPr>
          <w:i/>
        </w:rPr>
        <w:t>hardship</w:t>
      </w:r>
      <w:r w:rsidR="00A83796">
        <w:rPr>
          <w:i/>
        </w:rPr>
        <w:t xml:space="preserve"> and must be present with another site condition</w:t>
      </w:r>
      <w:r w:rsidR="00E40E06">
        <w:rPr>
          <w:i/>
        </w:rPr>
        <w:t xml:space="preserve">. </w:t>
      </w:r>
      <w:r w:rsidR="00A83796">
        <w:rPr>
          <w:i/>
        </w:rPr>
        <w:t>Additionally, a</w:t>
      </w:r>
      <w:r w:rsidR="00E40E06">
        <w:rPr>
          <w:i/>
        </w:rPr>
        <w:t xml:space="preserve"> Determination of Infeasibility for economic hardship</w:t>
      </w:r>
      <w:r w:rsidRPr="0074531C">
        <w:rPr>
          <w:i/>
        </w:rPr>
        <w:t xml:space="preserve"> may only be allowed for up to 50% runoff reduction volume</w:t>
      </w:r>
      <w:r>
        <w:rPr>
          <w:i/>
        </w:rPr>
        <w:t>.</w:t>
      </w:r>
    </w:p>
    <w:p w14:paraId="1F82581F" w14:textId="5A207AED" w:rsidR="002239D7" w:rsidRDefault="002239D7" w:rsidP="002239D7">
      <w:pPr>
        <w:pStyle w:val="BodyText"/>
        <w:tabs>
          <w:tab w:val="left" w:leader="underscore" w:pos="9360"/>
        </w:tabs>
        <w:spacing w:before="120" w:line="360" w:lineRule="auto"/>
        <w:rPr>
          <w:rFonts w:ascii="Calibri" w:eastAsia="Calibri" w:hAnsi="Calibri" w:cs="Calibri"/>
          <w:b/>
          <w:bCs/>
          <w:sz w:val="24"/>
          <w:szCs w:val="24"/>
        </w:rPr>
      </w:pPr>
      <w:r>
        <w:rPr>
          <w:rFonts w:ascii="Times New Roman" w:eastAsia="Times New Roman" w:hAnsi="Times New Roman" w:cs="Times New Roman"/>
          <w:noProof/>
          <w:sz w:val="2"/>
          <w:szCs w:val="2"/>
        </w:rPr>
        <mc:AlternateContent>
          <mc:Choice Requires="wpg">
            <w:drawing>
              <wp:anchor distT="0" distB="0" distL="114300" distR="114300" simplePos="0" relativeHeight="251666432" behindDoc="0" locked="0" layoutInCell="1" allowOverlap="1" wp14:anchorId="5495003D" wp14:editId="200D810E">
                <wp:simplePos x="0" y="0"/>
                <wp:positionH relativeFrom="column">
                  <wp:posOffset>-119179</wp:posOffset>
                </wp:positionH>
                <wp:positionV relativeFrom="paragraph">
                  <wp:posOffset>218757</wp:posOffset>
                </wp:positionV>
                <wp:extent cx="6282055" cy="13081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055" cy="130810"/>
                          <a:chOff x="0" y="0"/>
                          <a:chExt cx="10817" cy="17"/>
                        </a:xfrm>
                      </wpg:grpSpPr>
                      <wpg:grpSp>
                        <wpg:cNvPr id="28" name="Group 28"/>
                        <wpg:cNvGrpSpPr>
                          <a:grpSpLocks/>
                        </wpg:cNvGrpSpPr>
                        <wpg:grpSpPr bwMode="auto">
                          <a:xfrm>
                            <a:off x="8" y="8"/>
                            <a:ext cx="10800" cy="2"/>
                            <a:chOff x="8" y="8"/>
                            <a:chExt cx="10800" cy="2"/>
                          </a:xfrm>
                        </wpg:grpSpPr>
                        <wps:wsp>
                          <wps:cNvPr id="29" name="Freeform 17"/>
                          <wps:cNvSpPr>
                            <a:spLocks/>
                          </wps:cNvSpPr>
                          <wps:spPr bwMode="auto">
                            <a:xfrm>
                              <a:off x="8" y="8"/>
                              <a:ext cx="10800" cy="2"/>
                            </a:xfrm>
                            <a:custGeom>
                              <a:avLst/>
                              <a:gdLst>
                                <a:gd name="T0" fmla="+- 0 8 8"/>
                                <a:gd name="T1" fmla="*/ T0 w 10800"/>
                                <a:gd name="T2" fmla="+- 0 10808 8"/>
                                <a:gd name="T3" fmla="*/ T2 w 10800"/>
                              </a:gdLst>
                              <a:ahLst/>
                              <a:cxnLst>
                                <a:cxn ang="0">
                                  <a:pos x="T1" y="0"/>
                                </a:cxn>
                                <a:cxn ang="0">
                                  <a:pos x="T3" y="0"/>
                                </a:cxn>
                              </a:cxnLst>
                              <a:rect l="0" t="0" r="r" b="b"/>
                              <a:pathLst>
                                <a:path w="10800">
                                  <a:moveTo>
                                    <a:pt x="0" y="0"/>
                                  </a:moveTo>
                                  <a:lnTo>
                                    <a:pt x="10800" y="0"/>
                                  </a:lnTo>
                                </a:path>
                              </a:pathLst>
                            </a:custGeom>
                            <a:noFill/>
                            <a:ln w="190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7E8DD732" id="Group 27" o:spid="_x0000_s1026" style="position:absolute;margin-left:-9.4pt;margin-top:17.2pt;width:494.65pt;height:10.3pt;z-index:251666432" coordsize="108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">
                <v:group id="Group 28" o:spid="_x0000_s1027" style="position:absolute;left:8;top:8;width:10800;height:2" coordorigin="8,8"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7" o:spid="_x0000_s1028" style="position:absolute;left:8;top: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" path="m,l10800,e" filled="f" strokecolor="black [3213]" strokeweight="1.5pt">
                    <v:path arrowok="t" o:connecttype="custom" o:connectlocs="0,0;10800,0" o:connectangles="0,0"/>
                  </v:shape>
                </v:group>
              </v:group>
            </w:pict>
          </mc:Fallback>
        </mc:AlternateContent>
      </w:r>
    </w:p>
    <w:p w14:paraId="0FDAEA19" w14:textId="730B9C91" w:rsidR="0052353B" w:rsidRDefault="0052353B" w:rsidP="002239D7">
      <w:pPr>
        <w:pStyle w:val="BodyText"/>
        <w:tabs>
          <w:tab w:val="left" w:leader="underscore" w:pos="9360"/>
        </w:tabs>
        <w:spacing w:before="120" w:line="360" w:lineRule="auto"/>
        <w:rPr>
          <w:rFonts w:ascii="Calibri" w:eastAsia="Calibri" w:hAnsi="Calibri" w:cs="Calibri"/>
          <w:b/>
          <w:bCs/>
          <w:sz w:val="24"/>
          <w:szCs w:val="24"/>
        </w:rPr>
      </w:pPr>
      <w:r>
        <w:rPr>
          <w:rFonts w:ascii="Calibri" w:eastAsia="Calibri" w:hAnsi="Calibri" w:cs="Calibri"/>
          <w:b/>
          <w:bCs/>
          <w:sz w:val="24"/>
          <w:szCs w:val="24"/>
        </w:rPr>
        <w:lastRenderedPageBreak/>
        <w:t xml:space="preserve">STORMWATER RUNOFF QUALITY/ REDUCTION SUMMARY </w:t>
      </w:r>
    </w:p>
    <w:p w14:paraId="39AAF6A7" w14:textId="3F4D717D" w:rsidR="0052353B" w:rsidRDefault="0052353B" w:rsidP="0052353B">
      <w:pPr>
        <w:pStyle w:val="BodyText"/>
        <w:tabs>
          <w:tab w:val="left" w:leader="underscore" w:pos="9360"/>
        </w:tabs>
        <w:spacing w:before="120" w:line="360" w:lineRule="auto"/>
        <w:ind w:left="115"/>
        <w:rPr>
          <w:spacing w:val="-1"/>
        </w:rPr>
      </w:pPr>
      <w:r w:rsidRPr="009C57D6">
        <w:rPr>
          <w:spacing w:val="-1"/>
        </w:rPr>
        <w:t>Maximum Practicable</w:t>
      </w:r>
      <w:r w:rsidRPr="009C57D6">
        <w:rPr>
          <w:spacing w:val="-4"/>
        </w:rPr>
        <w:t xml:space="preserve"> Runoff Reduction Volume*</w:t>
      </w:r>
      <w:r w:rsidRPr="009C57D6">
        <w:t>:</w:t>
      </w:r>
      <w:r>
        <w:rPr>
          <w:spacing w:val="-1"/>
        </w:rPr>
        <w:tab/>
      </w:r>
    </w:p>
    <w:p w14:paraId="1907AF11" w14:textId="62CEEB70" w:rsidR="0052353B" w:rsidRPr="009C57D6" w:rsidRDefault="0052353B" w:rsidP="0052353B">
      <w:pPr>
        <w:pStyle w:val="BodyText"/>
        <w:tabs>
          <w:tab w:val="left" w:leader="underscore" w:pos="9360"/>
        </w:tabs>
        <w:spacing w:before="120" w:line="360" w:lineRule="auto"/>
        <w:ind w:left="115"/>
        <w:rPr>
          <w:rFonts w:ascii="Times New Roman" w:eastAsia="Times New Roman" w:hAnsi="Times New Roman" w:cs="Times New Roman"/>
        </w:rPr>
      </w:pPr>
      <w:r>
        <w:rPr>
          <w:spacing w:val="-1"/>
        </w:rPr>
        <w:t>Remainder of Volume treated by Water Quality Best Management Practice:</w:t>
      </w:r>
      <w:r>
        <w:rPr>
          <w:spacing w:val="-1"/>
        </w:rPr>
        <w:tab/>
      </w:r>
    </w:p>
    <w:p w14:paraId="6EC53477" w14:textId="3E32B8FA" w:rsidR="0052353B" w:rsidRDefault="0052353B" w:rsidP="0052353B">
      <w:pPr>
        <w:spacing w:before="1"/>
        <w:ind w:left="180"/>
        <w:rPr>
          <w:rFonts w:eastAsia="Times New Roman" w:cstheme="minorHAnsi"/>
          <w:i/>
          <w:sz w:val="20"/>
          <w:szCs w:val="20"/>
        </w:rPr>
      </w:pPr>
      <w:r>
        <w:rPr>
          <w:rFonts w:ascii="Times New Roman" w:eastAsia="Times New Roman" w:hAnsi="Times New Roman" w:cs="Times New Roman"/>
          <w:noProof/>
          <w:sz w:val="2"/>
          <w:szCs w:val="2"/>
        </w:rPr>
        <mc:AlternateContent>
          <mc:Choice Requires="wpg">
            <w:drawing>
              <wp:anchor distT="0" distB="0" distL="114300" distR="114300" simplePos="0" relativeHeight="251664384" behindDoc="0" locked="0" layoutInCell="1" allowOverlap="1" wp14:anchorId="1E7AA43B" wp14:editId="13629F55">
                <wp:simplePos x="0" y="0"/>
                <wp:positionH relativeFrom="column">
                  <wp:posOffset>-104574</wp:posOffset>
                </wp:positionH>
                <wp:positionV relativeFrom="paragraph">
                  <wp:posOffset>781125</wp:posOffset>
                </wp:positionV>
                <wp:extent cx="6282055" cy="13081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055" cy="130810"/>
                          <a:chOff x="0" y="0"/>
                          <a:chExt cx="10817" cy="17"/>
                        </a:xfrm>
                      </wpg:grpSpPr>
                      <wpg:grpSp>
                        <wpg:cNvPr id="25" name="Group 25"/>
                        <wpg:cNvGrpSpPr>
                          <a:grpSpLocks/>
                        </wpg:cNvGrpSpPr>
                        <wpg:grpSpPr bwMode="auto">
                          <a:xfrm>
                            <a:off x="8" y="8"/>
                            <a:ext cx="10800" cy="2"/>
                            <a:chOff x="8" y="8"/>
                            <a:chExt cx="10800" cy="2"/>
                          </a:xfrm>
                        </wpg:grpSpPr>
                        <wps:wsp>
                          <wps:cNvPr id="26" name="Freeform 17"/>
                          <wps:cNvSpPr>
                            <a:spLocks/>
                          </wps:cNvSpPr>
                          <wps:spPr bwMode="auto">
                            <a:xfrm>
                              <a:off x="8" y="8"/>
                              <a:ext cx="10800" cy="2"/>
                            </a:xfrm>
                            <a:custGeom>
                              <a:avLst/>
                              <a:gdLst>
                                <a:gd name="T0" fmla="+- 0 8 8"/>
                                <a:gd name="T1" fmla="*/ T0 w 10800"/>
                                <a:gd name="T2" fmla="+- 0 10808 8"/>
                                <a:gd name="T3" fmla="*/ T2 w 10800"/>
                              </a:gdLst>
                              <a:ahLst/>
                              <a:cxnLst>
                                <a:cxn ang="0">
                                  <a:pos x="T1" y="0"/>
                                </a:cxn>
                                <a:cxn ang="0">
                                  <a:pos x="T3" y="0"/>
                                </a:cxn>
                              </a:cxnLst>
                              <a:rect l="0" t="0" r="r" b="b"/>
                              <a:pathLst>
                                <a:path w="10800">
                                  <a:moveTo>
                                    <a:pt x="0" y="0"/>
                                  </a:moveTo>
                                  <a:lnTo>
                                    <a:pt x="10800" y="0"/>
                                  </a:lnTo>
                                </a:path>
                              </a:pathLst>
                            </a:custGeom>
                            <a:noFill/>
                            <a:ln w="190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0840D167" id="Group 24" o:spid="_x0000_s1026" style="position:absolute;margin-left:-8.25pt;margin-top:61.5pt;width:494.65pt;height:10.3pt;z-index:251664384" coordsize="108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">
                <v:group id="Group 25" o:spid="_x0000_s1027" style="position:absolute;left:8;top:8;width:10800;height:2" coordorigin="8,8"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7" o:spid="_x0000_s1028" style="position:absolute;left:8;top: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" path="m,l10800,e" filled="f" strokecolor="black [3213]" strokeweight="1.5pt">
                    <v:path arrowok="t" o:connecttype="custom" o:connectlocs="0,0;10800,0" o:connectangles="0,0"/>
                  </v:shape>
                </v:group>
                <w10:wrap type="topAndBottom"/>
              </v:group>
            </w:pict>
          </mc:Fallback>
        </mc:AlternateContent>
      </w:r>
      <w:r w:rsidRPr="007C4197">
        <w:rPr>
          <w:rFonts w:eastAsia="Times New Roman" w:cstheme="minorHAnsi"/>
          <w:i/>
          <w:sz w:val="20"/>
          <w:szCs w:val="20"/>
        </w:rPr>
        <w:t>*If any</w:t>
      </w:r>
      <w:r w:rsidRPr="007C4197">
        <w:rPr>
          <w:rFonts w:eastAsia="Times New Roman" w:cstheme="minorHAnsi"/>
          <w:i/>
          <w:spacing w:val="-1"/>
          <w:sz w:val="20"/>
          <w:szCs w:val="20"/>
        </w:rPr>
        <w:t xml:space="preserve"> </w:t>
      </w:r>
      <w:r w:rsidRPr="007C4197">
        <w:rPr>
          <w:rFonts w:eastAsia="Times New Roman" w:cstheme="minorHAnsi"/>
          <w:i/>
          <w:sz w:val="20"/>
          <w:szCs w:val="20"/>
        </w:rPr>
        <w:t xml:space="preserve">of </w:t>
      </w:r>
      <w:r w:rsidRPr="007C4197">
        <w:rPr>
          <w:rFonts w:eastAsia="Times New Roman" w:cstheme="minorHAnsi"/>
          <w:i/>
          <w:spacing w:val="-1"/>
          <w:sz w:val="20"/>
          <w:szCs w:val="20"/>
        </w:rPr>
        <w:t>the</w:t>
      </w:r>
      <w:r w:rsidRPr="007C4197">
        <w:rPr>
          <w:rFonts w:eastAsia="Times New Roman" w:cstheme="minorHAnsi"/>
          <w:i/>
          <w:sz w:val="20"/>
          <w:szCs w:val="20"/>
        </w:rPr>
        <w:t xml:space="preserve"> </w:t>
      </w:r>
      <w:r w:rsidRPr="007C4197">
        <w:rPr>
          <w:rFonts w:eastAsia="Times New Roman" w:cstheme="minorHAnsi"/>
          <w:i/>
          <w:spacing w:val="-1"/>
          <w:sz w:val="20"/>
          <w:szCs w:val="20"/>
        </w:rPr>
        <w:t>stormwater runof</w:t>
      </w:r>
      <w:r>
        <w:rPr>
          <w:rFonts w:eastAsia="Times New Roman" w:cstheme="minorHAnsi"/>
          <w:i/>
          <w:spacing w:val="-1"/>
          <w:sz w:val="20"/>
          <w:szCs w:val="20"/>
        </w:rPr>
        <w:t>f v</w:t>
      </w:r>
      <w:r w:rsidRPr="007C4197">
        <w:rPr>
          <w:rFonts w:eastAsia="Times New Roman" w:cstheme="minorHAnsi"/>
          <w:i/>
          <w:spacing w:val="-1"/>
          <w:sz w:val="20"/>
          <w:szCs w:val="20"/>
        </w:rPr>
        <w:t>olume</w:t>
      </w:r>
      <w:r w:rsidRPr="007C4197">
        <w:rPr>
          <w:rFonts w:eastAsia="Times New Roman" w:cstheme="minorHAnsi"/>
          <w:i/>
          <w:sz w:val="20"/>
          <w:szCs w:val="20"/>
        </w:rPr>
        <w:t xml:space="preserve"> </w:t>
      </w:r>
      <w:r w:rsidRPr="007C4197">
        <w:rPr>
          <w:rFonts w:eastAsia="Times New Roman" w:cstheme="minorHAnsi"/>
          <w:i/>
          <w:spacing w:val="-1"/>
          <w:sz w:val="20"/>
          <w:szCs w:val="20"/>
        </w:rPr>
        <w:t>generated</w:t>
      </w:r>
      <w:r w:rsidRPr="007C4197">
        <w:rPr>
          <w:rFonts w:eastAsia="Times New Roman" w:cstheme="minorHAnsi"/>
          <w:i/>
          <w:sz w:val="20"/>
          <w:szCs w:val="20"/>
        </w:rPr>
        <w:t xml:space="preserve"> by</w:t>
      </w:r>
      <w:r w:rsidRPr="007C4197">
        <w:rPr>
          <w:rFonts w:eastAsia="Times New Roman" w:cstheme="minorHAnsi"/>
          <w:i/>
          <w:spacing w:val="-1"/>
          <w:sz w:val="20"/>
          <w:szCs w:val="20"/>
        </w:rPr>
        <w:t xml:space="preserve"> </w:t>
      </w:r>
      <w:r w:rsidRPr="007C4197">
        <w:rPr>
          <w:rFonts w:eastAsia="Times New Roman" w:cstheme="minorHAnsi"/>
          <w:i/>
          <w:sz w:val="20"/>
          <w:szCs w:val="20"/>
        </w:rPr>
        <w:t>the first</w:t>
      </w:r>
      <w:r w:rsidRPr="007C4197">
        <w:rPr>
          <w:rFonts w:eastAsia="Times New Roman" w:cstheme="minorHAnsi"/>
          <w:i/>
          <w:spacing w:val="-2"/>
          <w:sz w:val="20"/>
          <w:szCs w:val="20"/>
        </w:rPr>
        <w:t xml:space="preserve"> </w:t>
      </w:r>
      <w:r w:rsidRPr="007C4197">
        <w:rPr>
          <w:rFonts w:eastAsia="Times New Roman" w:cstheme="minorHAnsi"/>
          <w:i/>
          <w:sz w:val="20"/>
          <w:szCs w:val="20"/>
        </w:rPr>
        <w:t xml:space="preserve">1.0” of </w:t>
      </w:r>
      <w:r w:rsidRPr="007C4197">
        <w:rPr>
          <w:rFonts w:eastAsia="Times New Roman" w:cstheme="minorHAnsi"/>
          <w:i/>
          <w:spacing w:val="-1"/>
          <w:sz w:val="20"/>
          <w:szCs w:val="20"/>
        </w:rPr>
        <w:t>rainfall</w:t>
      </w:r>
      <w:r w:rsidRPr="007C4197">
        <w:rPr>
          <w:rFonts w:eastAsia="Times New Roman" w:cstheme="minorHAnsi"/>
          <w:i/>
          <w:sz w:val="20"/>
          <w:szCs w:val="20"/>
        </w:rPr>
        <w:t xml:space="preserve"> </w:t>
      </w:r>
      <w:r w:rsidRPr="007C4197">
        <w:rPr>
          <w:rFonts w:eastAsia="Times New Roman" w:cstheme="minorHAnsi"/>
          <w:i/>
          <w:spacing w:val="-1"/>
          <w:sz w:val="20"/>
          <w:szCs w:val="20"/>
        </w:rPr>
        <w:t xml:space="preserve">cannot </w:t>
      </w:r>
      <w:r w:rsidRPr="007C4197">
        <w:rPr>
          <w:rFonts w:eastAsia="Times New Roman" w:cstheme="minorHAnsi"/>
          <w:i/>
          <w:sz w:val="20"/>
          <w:szCs w:val="20"/>
        </w:rPr>
        <w:t xml:space="preserve">be </w:t>
      </w:r>
      <w:r w:rsidRPr="007C4197">
        <w:rPr>
          <w:rFonts w:eastAsia="Times New Roman" w:cstheme="minorHAnsi"/>
          <w:i/>
          <w:spacing w:val="-1"/>
          <w:sz w:val="20"/>
          <w:szCs w:val="20"/>
        </w:rPr>
        <w:t xml:space="preserve">reduced </w:t>
      </w:r>
      <w:r w:rsidRPr="007C4197">
        <w:rPr>
          <w:rFonts w:eastAsia="Times New Roman" w:cstheme="minorHAnsi"/>
          <w:i/>
          <w:sz w:val="20"/>
          <w:szCs w:val="20"/>
        </w:rPr>
        <w:t xml:space="preserve">or </w:t>
      </w:r>
      <w:r w:rsidRPr="007C4197">
        <w:rPr>
          <w:rFonts w:eastAsia="Times New Roman" w:cstheme="minorHAnsi"/>
          <w:i/>
          <w:spacing w:val="-1"/>
          <w:sz w:val="20"/>
          <w:szCs w:val="20"/>
        </w:rPr>
        <w:t>retained</w:t>
      </w:r>
      <w:r w:rsidRPr="007C4197">
        <w:rPr>
          <w:rFonts w:eastAsia="Times New Roman" w:cstheme="minorHAnsi"/>
          <w:i/>
          <w:sz w:val="20"/>
          <w:szCs w:val="20"/>
        </w:rPr>
        <w:t xml:space="preserve"> on the</w:t>
      </w:r>
      <w:r w:rsidRPr="007C4197">
        <w:rPr>
          <w:rFonts w:eastAsia="Times New Roman" w:cstheme="minorHAnsi"/>
          <w:i/>
          <w:spacing w:val="-1"/>
          <w:sz w:val="20"/>
          <w:szCs w:val="20"/>
        </w:rPr>
        <w:t xml:space="preserve"> site,</w:t>
      </w:r>
      <w:r w:rsidRPr="007C4197">
        <w:rPr>
          <w:rFonts w:eastAsia="Times New Roman" w:cstheme="minorHAnsi"/>
          <w:i/>
          <w:sz w:val="20"/>
          <w:szCs w:val="20"/>
        </w:rPr>
        <w:t xml:space="preserve"> </w:t>
      </w:r>
      <w:r w:rsidRPr="007C4197">
        <w:rPr>
          <w:rFonts w:eastAsia="Times New Roman" w:cstheme="minorHAnsi"/>
          <w:i/>
          <w:spacing w:val="-1"/>
          <w:sz w:val="20"/>
          <w:szCs w:val="20"/>
        </w:rPr>
        <w:t xml:space="preserve">due </w:t>
      </w:r>
      <w:r w:rsidRPr="007C4197">
        <w:rPr>
          <w:rFonts w:eastAsia="Times New Roman" w:cstheme="minorHAnsi"/>
          <w:i/>
          <w:sz w:val="20"/>
          <w:szCs w:val="20"/>
        </w:rPr>
        <w:t xml:space="preserve">to </w:t>
      </w:r>
      <w:r w:rsidRPr="007C4197">
        <w:rPr>
          <w:rFonts w:eastAsia="Times New Roman" w:cstheme="minorHAnsi"/>
          <w:i/>
          <w:spacing w:val="-1"/>
          <w:sz w:val="20"/>
          <w:szCs w:val="20"/>
        </w:rPr>
        <w:t>site</w:t>
      </w:r>
      <w:r w:rsidRPr="007C4197">
        <w:rPr>
          <w:rFonts w:eastAsia="Times New Roman" w:cstheme="minorHAnsi"/>
          <w:i/>
          <w:sz w:val="20"/>
          <w:szCs w:val="20"/>
        </w:rPr>
        <w:t xml:space="preserve"> </w:t>
      </w:r>
      <w:r w:rsidRPr="007C4197">
        <w:rPr>
          <w:rFonts w:eastAsia="Times New Roman" w:cstheme="minorHAnsi"/>
          <w:i/>
          <w:spacing w:val="-1"/>
          <w:sz w:val="20"/>
          <w:szCs w:val="20"/>
        </w:rPr>
        <w:t>characteristic</w:t>
      </w:r>
      <w:r>
        <w:rPr>
          <w:rFonts w:eastAsia="Times New Roman" w:cstheme="minorHAnsi"/>
          <w:i/>
          <w:spacing w:val="-1"/>
          <w:sz w:val="20"/>
          <w:szCs w:val="20"/>
        </w:rPr>
        <w:t xml:space="preserve">s </w:t>
      </w:r>
      <w:r w:rsidRPr="007C4197">
        <w:rPr>
          <w:rFonts w:eastAsia="Times New Roman" w:cstheme="minorHAnsi"/>
          <w:i/>
          <w:sz w:val="20"/>
          <w:szCs w:val="20"/>
        </w:rPr>
        <w:t xml:space="preserve">or </w:t>
      </w:r>
      <w:r w:rsidRPr="007C4197">
        <w:rPr>
          <w:rFonts w:eastAsia="Times New Roman" w:cstheme="minorHAnsi"/>
          <w:i/>
          <w:spacing w:val="-1"/>
          <w:sz w:val="20"/>
          <w:szCs w:val="20"/>
        </w:rPr>
        <w:t>constraints</w:t>
      </w:r>
      <w:r>
        <w:rPr>
          <w:rFonts w:eastAsia="Times New Roman" w:cstheme="minorHAnsi"/>
          <w:i/>
          <w:spacing w:val="-1"/>
          <w:sz w:val="20"/>
          <w:szCs w:val="20"/>
        </w:rPr>
        <w:t xml:space="preserve">, </w:t>
      </w:r>
      <w:r w:rsidRPr="007C4197">
        <w:rPr>
          <w:rFonts w:eastAsia="Times New Roman" w:cstheme="minorHAnsi"/>
          <w:i/>
          <w:spacing w:val="-1"/>
          <w:sz w:val="20"/>
          <w:szCs w:val="20"/>
        </w:rPr>
        <w:t>the</w:t>
      </w:r>
      <w:r w:rsidRPr="007C4197">
        <w:rPr>
          <w:rFonts w:eastAsia="Times New Roman" w:cstheme="minorHAnsi"/>
          <w:i/>
          <w:sz w:val="20"/>
          <w:szCs w:val="20"/>
        </w:rPr>
        <w:t xml:space="preserve"> </w:t>
      </w:r>
      <w:r w:rsidRPr="007C4197">
        <w:rPr>
          <w:rFonts w:eastAsia="Times New Roman" w:cstheme="minorHAnsi"/>
          <w:i/>
          <w:spacing w:val="-1"/>
          <w:sz w:val="20"/>
          <w:szCs w:val="20"/>
        </w:rPr>
        <w:t>remaining</w:t>
      </w:r>
      <w:r w:rsidRPr="007C4197">
        <w:rPr>
          <w:rFonts w:eastAsia="Times New Roman" w:cstheme="minorHAnsi"/>
          <w:i/>
          <w:sz w:val="20"/>
          <w:szCs w:val="20"/>
        </w:rPr>
        <w:t xml:space="preserve"> </w:t>
      </w:r>
      <w:r w:rsidRPr="007C4197">
        <w:rPr>
          <w:rFonts w:eastAsia="Times New Roman" w:cstheme="minorHAnsi"/>
          <w:i/>
          <w:spacing w:val="-1"/>
          <w:sz w:val="20"/>
          <w:szCs w:val="20"/>
        </w:rPr>
        <w:t>volume</w:t>
      </w:r>
      <w:r w:rsidRPr="007C4197">
        <w:rPr>
          <w:rFonts w:eastAsia="Times New Roman" w:cstheme="minorHAnsi"/>
          <w:i/>
          <w:sz w:val="20"/>
          <w:szCs w:val="20"/>
        </w:rPr>
        <w:t xml:space="preserve"> </w:t>
      </w:r>
      <w:r w:rsidRPr="007C4197">
        <w:rPr>
          <w:rFonts w:eastAsia="Times New Roman" w:cstheme="minorHAnsi"/>
          <w:i/>
          <w:spacing w:val="-1"/>
          <w:sz w:val="20"/>
          <w:szCs w:val="20"/>
        </w:rPr>
        <w:t xml:space="preserve">shall </w:t>
      </w:r>
      <w:r w:rsidRPr="007C4197">
        <w:rPr>
          <w:rFonts w:eastAsia="Times New Roman" w:cstheme="minorHAnsi"/>
          <w:i/>
          <w:sz w:val="20"/>
          <w:szCs w:val="20"/>
        </w:rPr>
        <w:t xml:space="preserve">be </w:t>
      </w:r>
      <w:r w:rsidRPr="007C4197">
        <w:rPr>
          <w:rFonts w:eastAsia="Times New Roman" w:cstheme="minorHAnsi"/>
          <w:i/>
          <w:spacing w:val="-1"/>
          <w:sz w:val="20"/>
          <w:szCs w:val="20"/>
        </w:rPr>
        <w:t>increased</w:t>
      </w:r>
      <w:r w:rsidRPr="007C4197">
        <w:rPr>
          <w:rFonts w:eastAsia="Times New Roman" w:cstheme="minorHAnsi"/>
          <w:i/>
          <w:sz w:val="20"/>
          <w:szCs w:val="20"/>
        </w:rPr>
        <w:t xml:space="preserve"> </w:t>
      </w:r>
      <w:r w:rsidRPr="007C4197">
        <w:rPr>
          <w:rFonts w:eastAsia="Times New Roman" w:cstheme="minorHAnsi"/>
          <w:i/>
          <w:spacing w:val="-1"/>
          <w:sz w:val="20"/>
          <w:szCs w:val="20"/>
        </w:rPr>
        <w:t>by</w:t>
      </w:r>
      <w:r w:rsidRPr="007C4197">
        <w:rPr>
          <w:rFonts w:eastAsia="Times New Roman" w:cstheme="minorHAnsi"/>
          <w:i/>
          <w:sz w:val="20"/>
          <w:szCs w:val="20"/>
        </w:rPr>
        <w:t xml:space="preserve"> a</w:t>
      </w:r>
      <w:r w:rsidRPr="007C4197">
        <w:rPr>
          <w:rFonts w:eastAsia="Times New Roman" w:cstheme="minorHAnsi"/>
          <w:i/>
          <w:spacing w:val="-1"/>
          <w:sz w:val="20"/>
          <w:szCs w:val="20"/>
        </w:rPr>
        <w:t xml:space="preserve"> multiplier</w:t>
      </w:r>
      <w:r w:rsidRPr="007C4197">
        <w:rPr>
          <w:rFonts w:eastAsia="Times New Roman" w:cstheme="minorHAnsi"/>
          <w:i/>
          <w:sz w:val="20"/>
          <w:szCs w:val="20"/>
        </w:rPr>
        <w:t xml:space="preserve"> </w:t>
      </w:r>
      <w:r w:rsidRPr="007C4197">
        <w:rPr>
          <w:rFonts w:eastAsia="Times New Roman" w:cstheme="minorHAnsi"/>
          <w:i/>
          <w:spacing w:val="-1"/>
          <w:sz w:val="20"/>
          <w:szCs w:val="20"/>
        </w:rPr>
        <w:t>of</w:t>
      </w:r>
      <w:r w:rsidRPr="007C4197">
        <w:rPr>
          <w:rFonts w:eastAsia="Times New Roman" w:cstheme="minorHAnsi"/>
          <w:i/>
          <w:sz w:val="20"/>
          <w:szCs w:val="20"/>
        </w:rPr>
        <w:t xml:space="preserve"> 1.2</w:t>
      </w:r>
      <w:r w:rsidRPr="007C4197">
        <w:rPr>
          <w:rFonts w:eastAsia="Times New Roman" w:cstheme="minorHAnsi"/>
          <w:i/>
          <w:spacing w:val="-1"/>
          <w:sz w:val="20"/>
          <w:szCs w:val="20"/>
        </w:rPr>
        <w:t xml:space="preserve"> </w:t>
      </w:r>
      <w:r w:rsidRPr="007C4197">
        <w:rPr>
          <w:rFonts w:eastAsia="Times New Roman" w:cstheme="minorHAnsi"/>
          <w:i/>
          <w:sz w:val="20"/>
          <w:szCs w:val="20"/>
        </w:rPr>
        <w:t xml:space="preserve">and </w:t>
      </w:r>
      <w:r w:rsidRPr="007C4197">
        <w:rPr>
          <w:rFonts w:eastAsia="Times New Roman" w:cstheme="minorHAnsi"/>
          <w:i/>
          <w:spacing w:val="-1"/>
          <w:sz w:val="20"/>
          <w:szCs w:val="20"/>
        </w:rPr>
        <w:t>shall</w:t>
      </w:r>
      <w:r w:rsidRPr="007C4197">
        <w:rPr>
          <w:rFonts w:eastAsia="Times New Roman" w:cstheme="minorHAnsi"/>
          <w:i/>
          <w:spacing w:val="-2"/>
          <w:sz w:val="20"/>
          <w:szCs w:val="20"/>
        </w:rPr>
        <w:t xml:space="preserve"> </w:t>
      </w:r>
      <w:r w:rsidRPr="007C4197">
        <w:rPr>
          <w:rFonts w:eastAsia="Times New Roman" w:cstheme="minorHAnsi"/>
          <w:i/>
          <w:sz w:val="20"/>
          <w:szCs w:val="20"/>
        </w:rPr>
        <w:t xml:space="preserve">be </w:t>
      </w:r>
      <w:r w:rsidRPr="007C4197">
        <w:rPr>
          <w:rFonts w:eastAsia="Times New Roman" w:cstheme="minorHAnsi"/>
          <w:i/>
          <w:spacing w:val="-1"/>
          <w:sz w:val="20"/>
          <w:szCs w:val="20"/>
        </w:rPr>
        <w:t>intercepted</w:t>
      </w:r>
      <w:r w:rsidRPr="007C4197">
        <w:rPr>
          <w:rFonts w:eastAsia="Times New Roman" w:cstheme="minorHAnsi"/>
          <w:i/>
          <w:spacing w:val="-2"/>
          <w:sz w:val="20"/>
          <w:szCs w:val="20"/>
        </w:rPr>
        <w:t xml:space="preserve"> </w:t>
      </w:r>
      <w:r w:rsidRPr="007C4197">
        <w:rPr>
          <w:rFonts w:eastAsia="Times New Roman" w:cstheme="minorHAnsi"/>
          <w:i/>
          <w:sz w:val="20"/>
          <w:szCs w:val="20"/>
        </w:rPr>
        <w:t xml:space="preserve">and </w:t>
      </w:r>
      <w:r w:rsidRPr="007C4197">
        <w:rPr>
          <w:rFonts w:eastAsia="Times New Roman" w:cstheme="minorHAnsi"/>
          <w:i/>
          <w:spacing w:val="-1"/>
          <w:sz w:val="20"/>
          <w:szCs w:val="20"/>
        </w:rPr>
        <w:t xml:space="preserve">treated </w:t>
      </w:r>
      <w:r w:rsidRPr="007C4197">
        <w:rPr>
          <w:rFonts w:eastAsia="Times New Roman" w:cstheme="minorHAnsi"/>
          <w:i/>
          <w:sz w:val="20"/>
          <w:szCs w:val="20"/>
        </w:rPr>
        <w:t>in one</w:t>
      </w:r>
      <w:r w:rsidRPr="007C4197">
        <w:rPr>
          <w:rFonts w:eastAsia="Times New Roman" w:cstheme="minorHAnsi"/>
          <w:i/>
          <w:spacing w:val="-2"/>
          <w:sz w:val="20"/>
          <w:szCs w:val="20"/>
        </w:rPr>
        <w:t xml:space="preserve"> </w:t>
      </w:r>
      <w:r w:rsidRPr="007C4197">
        <w:rPr>
          <w:rFonts w:eastAsia="Times New Roman" w:cstheme="minorHAnsi"/>
          <w:i/>
          <w:sz w:val="20"/>
          <w:szCs w:val="20"/>
        </w:rPr>
        <w:t>o</w:t>
      </w:r>
      <w:r>
        <w:rPr>
          <w:rFonts w:eastAsia="Times New Roman" w:cstheme="minorHAnsi"/>
          <w:i/>
          <w:sz w:val="20"/>
          <w:szCs w:val="20"/>
        </w:rPr>
        <w:t xml:space="preserve">r </w:t>
      </w:r>
      <w:r w:rsidRPr="007C4197">
        <w:rPr>
          <w:rFonts w:eastAsia="Times New Roman" w:cstheme="minorHAnsi"/>
          <w:i/>
          <w:sz w:val="20"/>
          <w:szCs w:val="20"/>
        </w:rPr>
        <w:t>more</w:t>
      </w:r>
      <w:r w:rsidRPr="007C4197">
        <w:rPr>
          <w:rFonts w:eastAsia="Times New Roman" w:cstheme="minorHAnsi"/>
          <w:i/>
          <w:spacing w:val="-2"/>
          <w:sz w:val="20"/>
          <w:szCs w:val="20"/>
        </w:rPr>
        <w:t xml:space="preserve"> </w:t>
      </w:r>
      <w:r>
        <w:rPr>
          <w:rFonts w:eastAsia="Times New Roman" w:cstheme="minorHAnsi"/>
          <w:i/>
          <w:spacing w:val="-1"/>
          <w:sz w:val="20"/>
          <w:szCs w:val="20"/>
        </w:rPr>
        <w:t>best</w:t>
      </w:r>
      <w:r w:rsidRPr="007C4197">
        <w:rPr>
          <w:rFonts w:eastAsia="Times New Roman" w:cstheme="minorHAnsi"/>
          <w:i/>
          <w:sz w:val="20"/>
          <w:szCs w:val="20"/>
        </w:rPr>
        <w:t xml:space="preserve"> </w:t>
      </w:r>
      <w:r w:rsidRPr="007C4197">
        <w:rPr>
          <w:rFonts w:eastAsia="Times New Roman" w:cstheme="minorHAnsi"/>
          <w:i/>
          <w:spacing w:val="-1"/>
          <w:sz w:val="20"/>
          <w:szCs w:val="20"/>
        </w:rPr>
        <w:t>management practices</w:t>
      </w:r>
      <w:r w:rsidRPr="007C4197">
        <w:rPr>
          <w:rFonts w:eastAsia="Times New Roman" w:cstheme="minorHAnsi"/>
          <w:i/>
          <w:sz w:val="20"/>
          <w:szCs w:val="20"/>
        </w:rPr>
        <w:t xml:space="preserve"> </w:t>
      </w:r>
      <w:r w:rsidRPr="007C4197">
        <w:rPr>
          <w:rFonts w:eastAsia="Times New Roman" w:cstheme="minorHAnsi"/>
          <w:i/>
          <w:spacing w:val="-1"/>
          <w:sz w:val="20"/>
          <w:szCs w:val="20"/>
        </w:rPr>
        <w:t>that</w:t>
      </w:r>
      <w:r w:rsidRPr="007C4197">
        <w:rPr>
          <w:rFonts w:eastAsia="Times New Roman" w:cstheme="minorHAnsi"/>
          <w:i/>
          <w:sz w:val="20"/>
          <w:szCs w:val="20"/>
        </w:rPr>
        <w:t xml:space="preserve"> </w:t>
      </w:r>
      <w:r w:rsidRPr="007C4197">
        <w:rPr>
          <w:rFonts w:eastAsia="Times New Roman" w:cstheme="minorHAnsi"/>
          <w:i/>
          <w:spacing w:val="-1"/>
          <w:sz w:val="20"/>
          <w:szCs w:val="20"/>
        </w:rPr>
        <w:t xml:space="preserve">provide </w:t>
      </w:r>
      <w:r w:rsidRPr="007C4197">
        <w:rPr>
          <w:rFonts w:eastAsia="Times New Roman" w:cstheme="minorHAnsi"/>
          <w:i/>
          <w:sz w:val="20"/>
          <w:szCs w:val="20"/>
        </w:rPr>
        <w:t xml:space="preserve">at </w:t>
      </w:r>
      <w:r w:rsidRPr="007C4197">
        <w:rPr>
          <w:rFonts w:eastAsia="Times New Roman" w:cstheme="minorHAnsi"/>
          <w:i/>
          <w:spacing w:val="-1"/>
          <w:sz w:val="20"/>
          <w:szCs w:val="20"/>
        </w:rPr>
        <w:t xml:space="preserve">least </w:t>
      </w:r>
      <w:r w:rsidRPr="007C4197">
        <w:rPr>
          <w:rFonts w:eastAsia="Times New Roman" w:cstheme="minorHAnsi"/>
          <w:i/>
          <w:sz w:val="20"/>
          <w:szCs w:val="20"/>
        </w:rPr>
        <w:t xml:space="preserve">an 80 </w:t>
      </w:r>
      <w:r w:rsidRPr="007C4197">
        <w:rPr>
          <w:rFonts w:eastAsia="Times New Roman" w:cstheme="minorHAnsi"/>
          <w:i/>
          <w:spacing w:val="-1"/>
          <w:sz w:val="20"/>
          <w:szCs w:val="20"/>
        </w:rPr>
        <w:t>percent</w:t>
      </w:r>
      <w:r w:rsidRPr="007C4197">
        <w:rPr>
          <w:rFonts w:eastAsia="Times New Roman" w:cstheme="minorHAnsi"/>
          <w:i/>
          <w:spacing w:val="-2"/>
          <w:sz w:val="20"/>
          <w:szCs w:val="20"/>
        </w:rPr>
        <w:t xml:space="preserve"> </w:t>
      </w:r>
      <w:r w:rsidRPr="007C4197">
        <w:rPr>
          <w:rFonts w:eastAsia="Times New Roman" w:cstheme="minorHAnsi"/>
          <w:i/>
          <w:spacing w:val="-1"/>
          <w:sz w:val="20"/>
          <w:szCs w:val="20"/>
        </w:rPr>
        <w:t>reduction</w:t>
      </w:r>
      <w:r w:rsidRPr="007C4197">
        <w:rPr>
          <w:rFonts w:eastAsia="Times New Roman" w:cstheme="minorHAnsi"/>
          <w:i/>
          <w:sz w:val="20"/>
          <w:szCs w:val="20"/>
        </w:rPr>
        <w:t xml:space="preserve"> in </w:t>
      </w:r>
      <w:r w:rsidRPr="007C4197">
        <w:rPr>
          <w:rFonts w:eastAsia="Times New Roman" w:cstheme="minorHAnsi"/>
          <w:i/>
          <w:spacing w:val="-1"/>
          <w:sz w:val="20"/>
          <w:szCs w:val="20"/>
        </w:rPr>
        <w:t>total</w:t>
      </w:r>
      <w:r w:rsidRPr="007C4197">
        <w:rPr>
          <w:rFonts w:eastAsia="Times New Roman" w:cstheme="minorHAnsi"/>
          <w:i/>
          <w:sz w:val="20"/>
          <w:szCs w:val="20"/>
        </w:rPr>
        <w:t xml:space="preserve"> </w:t>
      </w:r>
      <w:r w:rsidRPr="007C4197">
        <w:rPr>
          <w:rFonts w:eastAsia="Times New Roman" w:cstheme="minorHAnsi"/>
          <w:i/>
          <w:spacing w:val="-1"/>
          <w:sz w:val="20"/>
          <w:szCs w:val="20"/>
        </w:rPr>
        <w:t>suspended</w:t>
      </w:r>
      <w:r w:rsidRPr="007C4197">
        <w:rPr>
          <w:rFonts w:eastAsia="Times New Roman" w:cstheme="minorHAnsi"/>
          <w:i/>
          <w:sz w:val="20"/>
          <w:szCs w:val="20"/>
        </w:rPr>
        <w:t xml:space="preserve"> solids.</w:t>
      </w:r>
    </w:p>
    <w:p w14:paraId="0B3383B2" w14:textId="2F62C32D" w:rsidR="0052353B" w:rsidRDefault="0052353B" w:rsidP="009C57D6">
      <w:pPr>
        <w:pStyle w:val="BodyText"/>
        <w:tabs>
          <w:tab w:val="left" w:pos="5270"/>
          <w:tab w:val="left" w:pos="10503"/>
        </w:tabs>
        <w:rPr>
          <w:spacing w:val="-1"/>
        </w:rPr>
      </w:pPr>
    </w:p>
    <w:p w14:paraId="18E0842B" w14:textId="0743898A" w:rsidR="00952DFE" w:rsidRDefault="009C57D6" w:rsidP="0052353B">
      <w:pPr>
        <w:pStyle w:val="BodyText"/>
        <w:tabs>
          <w:tab w:val="left" w:leader="underscore" w:pos="9360"/>
        </w:tabs>
        <w:rPr>
          <w:spacing w:val="-1"/>
          <w:u w:val="single" w:color="000000"/>
        </w:rPr>
      </w:pPr>
      <w:r>
        <w:rPr>
          <w:spacing w:val="-1"/>
        </w:rPr>
        <w:t>Design</w:t>
      </w:r>
      <w:r>
        <w:t xml:space="preserve"> </w:t>
      </w:r>
      <w:r>
        <w:rPr>
          <w:spacing w:val="-1"/>
        </w:rPr>
        <w:t>Professional</w:t>
      </w:r>
      <w:r w:rsidR="0052353B">
        <w:rPr>
          <w:spacing w:val="-1"/>
        </w:rPr>
        <w:t xml:space="preserve"> Printed Name</w:t>
      </w:r>
      <w:r>
        <w:rPr>
          <w:spacing w:val="-1"/>
          <w:u w:val="single" w:color="000000"/>
        </w:rPr>
        <w:tab/>
      </w:r>
    </w:p>
    <w:p w14:paraId="3661796B" w14:textId="77777777" w:rsidR="002239D7" w:rsidRDefault="002239D7" w:rsidP="0052353B">
      <w:pPr>
        <w:pStyle w:val="BodyText"/>
        <w:tabs>
          <w:tab w:val="left" w:leader="underscore" w:pos="9360"/>
        </w:tabs>
        <w:rPr>
          <w:spacing w:val="-1"/>
        </w:rPr>
      </w:pPr>
    </w:p>
    <w:p w14:paraId="1A2B7EC1" w14:textId="14B9C905" w:rsidR="009C57D6" w:rsidRDefault="0052353B" w:rsidP="0052353B">
      <w:pPr>
        <w:pStyle w:val="BodyText"/>
        <w:tabs>
          <w:tab w:val="left" w:leader="underscore" w:pos="9360"/>
        </w:tabs>
      </w:pPr>
      <w:r>
        <w:rPr>
          <w:spacing w:val="-1"/>
        </w:rPr>
        <w:t xml:space="preserve">Design Professional </w:t>
      </w:r>
      <w:r w:rsidR="009C57D6">
        <w:rPr>
          <w:spacing w:val="-1"/>
        </w:rPr>
        <w:t>Signature</w:t>
      </w:r>
      <w:r w:rsidR="009C57D6">
        <w:rPr>
          <w:spacing w:val="-2"/>
        </w:rPr>
        <w:t xml:space="preserve"> </w:t>
      </w:r>
      <w:r w:rsidR="009C57D6">
        <w:rPr>
          <w:u w:val="single" w:color="000000"/>
        </w:rPr>
        <w:t xml:space="preserve"> </w:t>
      </w:r>
      <w:r w:rsidR="009C57D6">
        <w:rPr>
          <w:u w:val="single" w:color="000000"/>
        </w:rPr>
        <w:tab/>
      </w:r>
    </w:p>
    <w:p w14:paraId="11AA6E95" w14:textId="1ED0354C" w:rsidR="009C57D6" w:rsidRPr="00582285" w:rsidRDefault="009C57D6" w:rsidP="009C57D6">
      <w:pPr>
        <w:rPr>
          <w:rFonts w:ascii="Times New Roman" w:eastAsia="Times New Roman" w:hAnsi="Times New Roman" w:cs="Times New Roman"/>
          <w:sz w:val="24"/>
          <w:szCs w:val="24"/>
        </w:rPr>
      </w:pPr>
    </w:p>
    <w:tbl>
      <w:tblPr>
        <w:tblStyle w:val="TableGrid"/>
        <w:tblW w:w="9900" w:type="dxa"/>
        <w:tblInd w:w="-185" w:type="dxa"/>
        <w:tblLook w:val="04A0" w:firstRow="1" w:lastRow="0" w:firstColumn="1" w:lastColumn="0" w:noHBand="0" w:noVBand="1"/>
      </w:tblPr>
      <w:tblGrid>
        <w:gridCol w:w="1134"/>
        <w:gridCol w:w="99"/>
        <w:gridCol w:w="1359"/>
        <w:gridCol w:w="493"/>
        <w:gridCol w:w="4166"/>
        <w:gridCol w:w="2649"/>
      </w:tblGrid>
      <w:tr w:rsidR="00DA7C00" w14:paraId="46B78D0A" w14:textId="77777777" w:rsidTr="005954CF">
        <w:trPr>
          <w:trHeight w:val="432"/>
        </w:trPr>
        <w:tc>
          <w:tcPr>
            <w:tcW w:w="9900" w:type="dxa"/>
            <w:gridSpan w:val="6"/>
            <w:tcBorders>
              <w:top w:val="single" w:sz="18" w:space="0" w:color="auto"/>
              <w:left w:val="single" w:sz="18" w:space="0" w:color="auto"/>
              <w:bottom w:val="nil"/>
              <w:right w:val="single" w:sz="18" w:space="0" w:color="auto"/>
            </w:tcBorders>
            <w:vAlign w:val="bottom"/>
          </w:tcPr>
          <w:p w14:paraId="3155E178" w14:textId="13F45E40" w:rsidR="00DA7C00" w:rsidRPr="00DA7C00" w:rsidRDefault="00DA7C00" w:rsidP="00DA7C00">
            <w:pPr>
              <w:spacing w:line="200" w:lineRule="atLeast"/>
              <w:jc w:val="center"/>
              <w:rPr>
                <w:rFonts w:eastAsia="Times New Roman" w:cstheme="minorHAnsi"/>
                <w:b/>
                <w:bCs/>
                <w:sz w:val="20"/>
                <w:szCs w:val="20"/>
              </w:rPr>
            </w:pPr>
            <w:r w:rsidRPr="005954CF">
              <w:rPr>
                <w:rFonts w:eastAsia="Times New Roman" w:cstheme="minorHAnsi"/>
                <w:b/>
                <w:bCs/>
                <w:sz w:val="28"/>
                <w:szCs w:val="28"/>
              </w:rPr>
              <w:t>FOR</w:t>
            </w:r>
            <w:r w:rsidR="00DB0022">
              <w:rPr>
                <w:rFonts w:eastAsia="Times New Roman" w:cstheme="minorHAnsi"/>
                <w:b/>
                <w:bCs/>
                <w:sz w:val="28"/>
                <w:szCs w:val="28"/>
              </w:rPr>
              <w:t xml:space="preserve"> </w:t>
            </w:r>
            <w:r w:rsidR="00A83796" w:rsidRPr="002239D7">
              <w:rPr>
                <w:rFonts w:eastAsia="Times New Roman" w:cstheme="minorHAnsi"/>
                <w:b/>
                <w:bCs/>
                <w:color w:val="FF0000"/>
                <w:sz w:val="28"/>
                <w:szCs w:val="28"/>
              </w:rPr>
              <w:t>[</w:t>
            </w:r>
            <w:r w:rsidR="00646688">
              <w:rPr>
                <w:rFonts w:eastAsia="Times New Roman" w:cstheme="minorHAnsi"/>
                <w:b/>
                <w:bCs/>
                <w:color w:val="FF0000"/>
                <w:sz w:val="28"/>
                <w:szCs w:val="28"/>
              </w:rPr>
              <w:t xml:space="preserve">INSERT </w:t>
            </w:r>
            <w:r w:rsidR="00A83796" w:rsidRPr="002239D7">
              <w:rPr>
                <w:rFonts w:eastAsia="Times New Roman" w:cstheme="minorHAnsi"/>
                <w:b/>
                <w:bCs/>
                <w:color w:val="FF0000"/>
                <w:sz w:val="28"/>
                <w:szCs w:val="28"/>
              </w:rPr>
              <w:t>LOCAL JURISDICTION</w:t>
            </w:r>
            <w:r w:rsidR="002239D7">
              <w:rPr>
                <w:rFonts w:eastAsia="Times New Roman" w:cstheme="minorHAnsi"/>
                <w:b/>
                <w:bCs/>
                <w:color w:val="FF0000"/>
                <w:sz w:val="28"/>
                <w:szCs w:val="28"/>
              </w:rPr>
              <w:t xml:space="preserve"> NAME</w:t>
            </w:r>
            <w:r w:rsidR="00A83796" w:rsidRPr="002239D7">
              <w:rPr>
                <w:rFonts w:eastAsia="Times New Roman" w:cstheme="minorHAnsi"/>
                <w:b/>
                <w:bCs/>
                <w:color w:val="FF0000"/>
                <w:sz w:val="28"/>
                <w:szCs w:val="28"/>
              </w:rPr>
              <w:t>]</w:t>
            </w:r>
            <w:r w:rsidRPr="005954CF">
              <w:rPr>
                <w:rFonts w:eastAsia="Times New Roman" w:cstheme="minorHAnsi"/>
                <w:b/>
                <w:bCs/>
                <w:sz w:val="28"/>
                <w:szCs w:val="28"/>
              </w:rPr>
              <w:t xml:space="preserve"> USE ONLY</w:t>
            </w:r>
          </w:p>
        </w:tc>
      </w:tr>
      <w:tr w:rsidR="00DA7C00" w14:paraId="4B15B0E6" w14:textId="77777777" w:rsidTr="005954CF">
        <w:trPr>
          <w:trHeight w:val="432"/>
        </w:trPr>
        <w:tc>
          <w:tcPr>
            <w:tcW w:w="9900" w:type="dxa"/>
            <w:gridSpan w:val="6"/>
            <w:tcBorders>
              <w:top w:val="nil"/>
              <w:left w:val="single" w:sz="18" w:space="0" w:color="auto"/>
              <w:bottom w:val="nil"/>
              <w:right w:val="single" w:sz="18" w:space="0" w:color="auto"/>
            </w:tcBorders>
            <w:vAlign w:val="bottom"/>
          </w:tcPr>
          <w:p w14:paraId="0AAA8750" w14:textId="107D1505" w:rsidR="00DA7C00" w:rsidRPr="00DA7C00" w:rsidRDefault="005954CF" w:rsidP="00DA7C00">
            <w:pPr>
              <w:pStyle w:val="BodyText"/>
              <w:widowControl w:val="0"/>
              <w:numPr>
                <w:ilvl w:val="0"/>
                <w:numId w:val="29"/>
              </w:numPr>
              <w:spacing w:before="43" w:after="0"/>
              <w:ind w:left="240" w:hanging="240"/>
              <w:rPr>
                <w:rFonts w:cstheme="minorHAnsi"/>
              </w:rPr>
            </w:pPr>
            <w:r w:rsidRPr="00DA7C00">
              <w:rPr>
                <w:rFonts w:cstheme="minorHAnsi"/>
              </w:rPr>
              <w:t>APPROVED</w:t>
            </w:r>
          </w:p>
        </w:tc>
      </w:tr>
      <w:tr w:rsidR="005954CF" w14:paraId="4840F1C0" w14:textId="77777777" w:rsidTr="00590415">
        <w:trPr>
          <w:trHeight w:val="432"/>
        </w:trPr>
        <w:tc>
          <w:tcPr>
            <w:tcW w:w="2592" w:type="dxa"/>
            <w:gridSpan w:val="3"/>
            <w:tcBorders>
              <w:top w:val="nil"/>
              <w:left w:val="single" w:sz="18" w:space="0" w:color="auto"/>
              <w:bottom w:val="nil"/>
              <w:right w:val="nil"/>
            </w:tcBorders>
            <w:vAlign w:val="bottom"/>
          </w:tcPr>
          <w:p w14:paraId="0803F762" w14:textId="5B450804" w:rsidR="00DA7C00" w:rsidRPr="00DA7C00" w:rsidRDefault="00E701DF" w:rsidP="00DA7C00">
            <w:pPr>
              <w:pStyle w:val="BodyText"/>
              <w:widowControl w:val="0"/>
              <w:numPr>
                <w:ilvl w:val="0"/>
                <w:numId w:val="29"/>
              </w:numPr>
              <w:spacing w:before="43" w:after="0"/>
              <w:ind w:left="240" w:hanging="240"/>
              <w:rPr>
                <w:rFonts w:cstheme="minorHAnsi"/>
              </w:rPr>
            </w:pPr>
            <w:r w:rsidRPr="00712577">
              <w:rPr>
                <w:rFonts w:cstheme="minorHAnsi"/>
              </w:rPr>
              <w:t>APPROVED</w:t>
            </w:r>
            <w:r w:rsidR="00DA7C00" w:rsidRPr="00DA7C00">
              <w:rPr>
                <w:rFonts w:cstheme="minorHAnsi"/>
              </w:rPr>
              <w:t xml:space="preserve"> with conditions</w:t>
            </w:r>
          </w:p>
        </w:tc>
        <w:tc>
          <w:tcPr>
            <w:tcW w:w="7308" w:type="dxa"/>
            <w:gridSpan w:val="3"/>
            <w:tcBorders>
              <w:top w:val="nil"/>
              <w:left w:val="nil"/>
              <w:bottom w:val="single" w:sz="4" w:space="0" w:color="auto"/>
              <w:right w:val="single" w:sz="18" w:space="0" w:color="auto"/>
            </w:tcBorders>
            <w:vAlign w:val="bottom"/>
          </w:tcPr>
          <w:p w14:paraId="1A30412C" w14:textId="1374EF10" w:rsidR="00DA7C00" w:rsidRPr="00DA7C00" w:rsidRDefault="00DA7C00" w:rsidP="00DA7C00">
            <w:pPr>
              <w:pStyle w:val="BodyText"/>
              <w:widowControl w:val="0"/>
              <w:spacing w:before="43" w:after="0"/>
              <w:ind w:left="240"/>
              <w:rPr>
                <w:rFonts w:cstheme="minorHAnsi"/>
              </w:rPr>
            </w:pPr>
          </w:p>
        </w:tc>
      </w:tr>
      <w:tr w:rsidR="00DA7C00" w14:paraId="4D4966CD" w14:textId="77777777" w:rsidTr="005954CF">
        <w:trPr>
          <w:trHeight w:val="432"/>
        </w:trPr>
        <w:tc>
          <w:tcPr>
            <w:tcW w:w="9900" w:type="dxa"/>
            <w:gridSpan w:val="6"/>
            <w:tcBorders>
              <w:top w:val="nil"/>
              <w:left w:val="single" w:sz="18" w:space="0" w:color="auto"/>
              <w:bottom w:val="single" w:sz="4" w:space="0" w:color="auto"/>
              <w:right w:val="single" w:sz="18" w:space="0" w:color="auto"/>
            </w:tcBorders>
            <w:vAlign w:val="bottom"/>
          </w:tcPr>
          <w:p w14:paraId="7D0BEB28" w14:textId="77777777" w:rsidR="00DA7C00" w:rsidRPr="00DA7C00" w:rsidRDefault="00DA7C00" w:rsidP="00DA7C00">
            <w:pPr>
              <w:pStyle w:val="BodyText"/>
              <w:widowControl w:val="0"/>
              <w:spacing w:before="43" w:after="0"/>
              <w:ind w:left="240" w:hanging="240"/>
              <w:rPr>
                <w:rFonts w:cstheme="minorHAnsi"/>
              </w:rPr>
            </w:pPr>
          </w:p>
        </w:tc>
      </w:tr>
      <w:tr w:rsidR="005954CF" w14:paraId="5F90433B" w14:textId="77777777" w:rsidTr="005954CF">
        <w:trPr>
          <w:trHeight w:val="432"/>
        </w:trPr>
        <w:tc>
          <w:tcPr>
            <w:tcW w:w="9900" w:type="dxa"/>
            <w:gridSpan w:val="6"/>
            <w:tcBorders>
              <w:top w:val="nil"/>
              <w:left w:val="single" w:sz="18" w:space="0" w:color="auto"/>
              <w:bottom w:val="single" w:sz="4" w:space="0" w:color="auto"/>
              <w:right w:val="single" w:sz="18" w:space="0" w:color="auto"/>
            </w:tcBorders>
            <w:vAlign w:val="bottom"/>
          </w:tcPr>
          <w:p w14:paraId="2270E1B9" w14:textId="77777777" w:rsidR="005954CF" w:rsidRPr="00DA7C00" w:rsidRDefault="005954CF" w:rsidP="00DA7C00">
            <w:pPr>
              <w:pStyle w:val="BodyText"/>
              <w:widowControl w:val="0"/>
              <w:spacing w:before="43" w:after="0"/>
              <w:ind w:left="240" w:hanging="240"/>
              <w:rPr>
                <w:rFonts w:cstheme="minorHAnsi"/>
              </w:rPr>
            </w:pPr>
          </w:p>
        </w:tc>
      </w:tr>
      <w:tr w:rsidR="005954CF" w14:paraId="248F79F7" w14:textId="77777777" w:rsidTr="00590415">
        <w:trPr>
          <w:trHeight w:val="432"/>
        </w:trPr>
        <w:tc>
          <w:tcPr>
            <w:tcW w:w="1233" w:type="dxa"/>
            <w:gridSpan w:val="2"/>
            <w:tcBorders>
              <w:top w:val="nil"/>
              <w:left w:val="single" w:sz="18" w:space="0" w:color="auto"/>
              <w:bottom w:val="nil"/>
              <w:right w:val="nil"/>
            </w:tcBorders>
            <w:vAlign w:val="bottom"/>
          </w:tcPr>
          <w:p w14:paraId="3BADECB0" w14:textId="5CEBF61F" w:rsidR="00DA7C00" w:rsidRPr="00DA7C00" w:rsidRDefault="005954CF" w:rsidP="00DA7C00">
            <w:pPr>
              <w:pStyle w:val="BodyText"/>
              <w:widowControl w:val="0"/>
              <w:numPr>
                <w:ilvl w:val="0"/>
                <w:numId w:val="29"/>
              </w:numPr>
              <w:spacing w:before="43" w:after="0"/>
              <w:ind w:left="240" w:hanging="240"/>
              <w:rPr>
                <w:rFonts w:cstheme="minorHAnsi"/>
              </w:rPr>
            </w:pPr>
            <w:r w:rsidRPr="00DA7C00">
              <w:rPr>
                <w:rFonts w:cstheme="minorHAnsi"/>
              </w:rPr>
              <w:t>DENIED</w:t>
            </w:r>
          </w:p>
        </w:tc>
        <w:tc>
          <w:tcPr>
            <w:tcW w:w="1852" w:type="dxa"/>
            <w:gridSpan w:val="2"/>
            <w:tcBorders>
              <w:top w:val="nil"/>
              <w:left w:val="nil"/>
              <w:bottom w:val="single" w:sz="4" w:space="0" w:color="auto"/>
              <w:right w:val="nil"/>
            </w:tcBorders>
            <w:vAlign w:val="bottom"/>
          </w:tcPr>
          <w:p w14:paraId="3022A59E" w14:textId="0FB55C98" w:rsidR="00DA7C00" w:rsidRPr="00DA7C00" w:rsidRDefault="00DA7C00" w:rsidP="00DA7C00">
            <w:pPr>
              <w:pStyle w:val="BodyText"/>
              <w:widowControl w:val="0"/>
              <w:spacing w:before="43" w:after="0"/>
              <w:ind w:left="240"/>
              <w:rPr>
                <w:rFonts w:cstheme="minorHAnsi"/>
              </w:rPr>
            </w:pPr>
          </w:p>
        </w:tc>
        <w:tc>
          <w:tcPr>
            <w:tcW w:w="6815" w:type="dxa"/>
            <w:gridSpan w:val="2"/>
            <w:tcBorders>
              <w:top w:val="nil"/>
              <w:left w:val="nil"/>
              <w:bottom w:val="single" w:sz="4" w:space="0" w:color="auto"/>
              <w:right w:val="single" w:sz="18" w:space="0" w:color="auto"/>
            </w:tcBorders>
            <w:vAlign w:val="bottom"/>
          </w:tcPr>
          <w:p w14:paraId="7E873880" w14:textId="54753943" w:rsidR="00DA7C00" w:rsidRPr="00DA7C00" w:rsidRDefault="00DA7C00" w:rsidP="00DA7C00">
            <w:pPr>
              <w:pStyle w:val="BodyText"/>
              <w:widowControl w:val="0"/>
              <w:spacing w:before="43" w:after="0"/>
              <w:ind w:left="240"/>
              <w:rPr>
                <w:rFonts w:cstheme="minorHAnsi"/>
              </w:rPr>
            </w:pPr>
          </w:p>
        </w:tc>
      </w:tr>
      <w:tr w:rsidR="00DA7C00" w14:paraId="31D55FFA" w14:textId="77777777" w:rsidTr="005954CF">
        <w:trPr>
          <w:trHeight w:val="432"/>
        </w:trPr>
        <w:tc>
          <w:tcPr>
            <w:tcW w:w="9900" w:type="dxa"/>
            <w:gridSpan w:val="6"/>
            <w:tcBorders>
              <w:top w:val="nil"/>
              <w:left w:val="single" w:sz="18" w:space="0" w:color="auto"/>
              <w:bottom w:val="single" w:sz="4" w:space="0" w:color="auto"/>
              <w:right w:val="single" w:sz="18" w:space="0" w:color="auto"/>
            </w:tcBorders>
            <w:vAlign w:val="bottom"/>
          </w:tcPr>
          <w:p w14:paraId="1678C2C9" w14:textId="77777777" w:rsidR="00DA7C00" w:rsidRPr="00DA7C00" w:rsidRDefault="00DA7C00" w:rsidP="00DA7C00">
            <w:pPr>
              <w:pStyle w:val="BodyText"/>
              <w:widowControl w:val="0"/>
              <w:spacing w:before="43" w:after="0"/>
              <w:ind w:left="510"/>
              <w:rPr>
                <w:rFonts w:cstheme="minorHAnsi"/>
              </w:rPr>
            </w:pPr>
          </w:p>
        </w:tc>
      </w:tr>
      <w:tr w:rsidR="005954CF" w14:paraId="48729929" w14:textId="77777777" w:rsidTr="005954CF">
        <w:trPr>
          <w:trHeight w:val="432"/>
        </w:trPr>
        <w:tc>
          <w:tcPr>
            <w:tcW w:w="9900" w:type="dxa"/>
            <w:gridSpan w:val="6"/>
            <w:tcBorders>
              <w:top w:val="nil"/>
              <w:left w:val="single" w:sz="18" w:space="0" w:color="auto"/>
              <w:bottom w:val="single" w:sz="4" w:space="0" w:color="auto"/>
              <w:right w:val="single" w:sz="18" w:space="0" w:color="auto"/>
            </w:tcBorders>
            <w:vAlign w:val="bottom"/>
          </w:tcPr>
          <w:p w14:paraId="352786FE" w14:textId="77777777" w:rsidR="005954CF" w:rsidRPr="00DA7C00" w:rsidRDefault="005954CF" w:rsidP="00DA7C00">
            <w:pPr>
              <w:pStyle w:val="BodyText"/>
              <w:widowControl w:val="0"/>
              <w:spacing w:before="43" w:after="0"/>
              <w:ind w:left="510"/>
              <w:rPr>
                <w:rFonts w:cstheme="minorHAnsi"/>
              </w:rPr>
            </w:pPr>
          </w:p>
        </w:tc>
      </w:tr>
      <w:tr w:rsidR="005954CF" w14:paraId="4A84C2A9" w14:textId="77777777" w:rsidTr="00590415">
        <w:trPr>
          <w:trHeight w:val="432"/>
        </w:trPr>
        <w:tc>
          <w:tcPr>
            <w:tcW w:w="1134" w:type="dxa"/>
            <w:tcBorders>
              <w:top w:val="single" w:sz="4" w:space="0" w:color="auto"/>
              <w:left w:val="single" w:sz="18" w:space="0" w:color="auto"/>
              <w:bottom w:val="nil"/>
              <w:right w:val="nil"/>
            </w:tcBorders>
            <w:vAlign w:val="bottom"/>
          </w:tcPr>
          <w:p w14:paraId="33DBD6FF" w14:textId="77777777" w:rsidR="005954CF" w:rsidRPr="005954CF" w:rsidRDefault="005954CF" w:rsidP="00DA7C00">
            <w:pPr>
              <w:spacing w:line="200" w:lineRule="atLeast"/>
              <w:rPr>
                <w:rFonts w:eastAsia="Times New Roman" w:cstheme="minorHAnsi"/>
                <w:b/>
                <w:bCs/>
              </w:rPr>
            </w:pPr>
            <w:r w:rsidRPr="005954CF">
              <w:rPr>
                <w:rFonts w:eastAsia="Times New Roman" w:cstheme="minorHAnsi"/>
                <w:b/>
                <w:bCs/>
              </w:rPr>
              <w:t xml:space="preserve">Reviewer: </w:t>
            </w:r>
          </w:p>
        </w:tc>
        <w:tc>
          <w:tcPr>
            <w:tcW w:w="8766" w:type="dxa"/>
            <w:gridSpan w:val="5"/>
            <w:tcBorders>
              <w:top w:val="single" w:sz="4" w:space="0" w:color="auto"/>
              <w:left w:val="nil"/>
              <w:bottom w:val="single" w:sz="4" w:space="0" w:color="auto"/>
              <w:right w:val="single" w:sz="18" w:space="0" w:color="auto"/>
            </w:tcBorders>
            <w:vAlign w:val="bottom"/>
          </w:tcPr>
          <w:p w14:paraId="2F46CF20" w14:textId="09C70A1E" w:rsidR="005954CF" w:rsidRPr="00DA7C00" w:rsidRDefault="005954CF" w:rsidP="00DA7C00">
            <w:pPr>
              <w:spacing w:line="200" w:lineRule="atLeast"/>
              <w:rPr>
                <w:rFonts w:eastAsia="Times New Roman" w:cstheme="minorHAnsi"/>
              </w:rPr>
            </w:pPr>
          </w:p>
        </w:tc>
      </w:tr>
      <w:tr w:rsidR="0074531C" w14:paraId="4868A6FB" w14:textId="77777777" w:rsidTr="00590415">
        <w:trPr>
          <w:trHeight w:val="432"/>
        </w:trPr>
        <w:tc>
          <w:tcPr>
            <w:tcW w:w="3085" w:type="dxa"/>
            <w:gridSpan w:val="4"/>
            <w:tcBorders>
              <w:top w:val="nil"/>
              <w:left w:val="single" w:sz="18" w:space="0" w:color="auto"/>
              <w:bottom w:val="single" w:sz="18" w:space="0" w:color="auto"/>
              <w:right w:val="nil"/>
            </w:tcBorders>
            <w:vAlign w:val="center"/>
          </w:tcPr>
          <w:p w14:paraId="7FB1B447" w14:textId="77777777" w:rsidR="00DA7C00" w:rsidRPr="00DA7C00" w:rsidRDefault="00DA7C00" w:rsidP="005954CF">
            <w:pPr>
              <w:spacing w:line="200" w:lineRule="atLeast"/>
              <w:ind w:firstLine="240"/>
              <w:jc w:val="center"/>
              <w:rPr>
                <w:rFonts w:eastAsia="Times New Roman" w:cstheme="minorHAnsi"/>
              </w:rPr>
            </w:pPr>
            <w:r w:rsidRPr="005954CF">
              <w:rPr>
                <w:rFonts w:eastAsia="Times New Roman" w:cstheme="minorHAnsi"/>
                <w:sz w:val="20"/>
                <w:szCs w:val="20"/>
              </w:rPr>
              <w:t>(Print Name)</w:t>
            </w:r>
          </w:p>
        </w:tc>
        <w:tc>
          <w:tcPr>
            <w:tcW w:w="4166" w:type="dxa"/>
            <w:tcBorders>
              <w:top w:val="single" w:sz="4" w:space="0" w:color="auto"/>
              <w:left w:val="nil"/>
              <w:bottom w:val="single" w:sz="18" w:space="0" w:color="auto"/>
              <w:right w:val="nil"/>
            </w:tcBorders>
            <w:vAlign w:val="center"/>
          </w:tcPr>
          <w:p w14:paraId="1C86DAB6" w14:textId="77777777" w:rsidR="00DA7C00" w:rsidRPr="00DA7C00" w:rsidRDefault="00DA7C00" w:rsidP="005954CF">
            <w:pPr>
              <w:spacing w:line="200" w:lineRule="atLeast"/>
              <w:ind w:firstLine="315"/>
              <w:jc w:val="center"/>
              <w:rPr>
                <w:rFonts w:eastAsia="Times New Roman" w:cstheme="minorHAnsi"/>
              </w:rPr>
            </w:pPr>
            <w:r w:rsidRPr="005954CF">
              <w:rPr>
                <w:rFonts w:eastAsia="Times New Roman" w:cstheme="minorHAnsi"/>
                <w:sz w:val="20"/>
                <w:szCs w:val="20"/>
              </w:rPr>
              <w:t>(Signature)</w:t>
            </w:r>
          </w:p>
        </w:tc>
        <w:tc>
          <w:tcPr>
            <w:tcW w:w="2649" w:type="dxa"/>
            <w:tcBorders>
              <w:top w:val="single" w:sz="4" w:space="0" w:color="auto"/>
              <w:left w:val="nil"/>
              <w:bottom w:val="single" w:sz="18" w:space="0" w:color="auto"/>
              <w:right w:val="single" w:sz="18" w:space="0" w:color="auto"/>
            </w:tcBorders>
            <w:vAlign w:val="center"/>
          </w:tcPr>
          <w:p w14:paraId="4337A2AD" w14:textId="57ABE7B1" w:rsidR="00DA7C00" w:rsidRPr="00DA7C00" w:rsidRDefault="00DA7C00" w:rsidP="00DA7C00">
            <w:pPr>
              <w:spacing w:line="200" w:lineRule="atLeast"/>
              <w:jc w:val="right"/>
              <w:rPr>
                <w:rFonts w:eastAsia="Times New Roman" w:cstheme="minorHAnsi"/>
              </w:rPr>
            </w:pPr>
            <w:r w:rsidRPr="005954CF">
              <w:rPr>
                <w:rFonts w:eastAsia="Times New Roman" w:cstheme="minorHAnsi"/>
                <w:sz w:val="20"/>
                <w:szCs w:val="20"/>
              </w:rPr>
              <w:t>(Date)</w:t>
            </w:r>
          </w:p>
        </w:tc>
      </w:tr>
    </w:tbl>
    <w:p w14:paraId="52611402" w14:textId="3CCDA442" w:rsidR="009C57D6" w:rsidRDefault="009C57D6" w:rsidP="009C57D6">
      <w:pPr>
        <w:spacing w:line="200" w:lineRule="atLeast"/>
        <w:rPr>
          <w:rFonts w:ascii="Times New Roman" w:eastAsia="Times New Roman" w:hAnsi="Times New Roman" w:cs="Times New Roman"/>
          <w:sz w:val="20"/>
          <w:szCs w:val="20"/>
        </w:rPr>
      </w:pPr>
    </w:p>
    <w:p w14:paraId="134A812F" w14:textId="41216A42" w:rsidR="00A14671" w:rsidRPr="00582285" w:rsidRDefault="00A14671" w:rsidP="00A14671">
      <w:pPr>
        <w:spacing w:line="200" w:lineRule="atLeast"/>
        <w:rPr>
          <w:rFonts w:ascii="Times New Roman" w:eastAsia="Times New Roman" w:hAnsi="Times New Roman" w:cs="Times New Roman"/>
          <w:sz w:val="20"/>
          <w:szCs w:val="20"/>
        </w:rPr>
      </w:pPr>
    </w:p>
    <w:sectPr w:rsidR="00A14671" w:rsidRPr="00582285" w:rsidSect="001845A7">
      <w:headerReference w:type="default" r:id="rId20"/>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5445A" w14:textId="77777777" w:rsidR="00F85250" w:rsidRDefault="00F85250" w:rsidP="00825D28">
      <w:pPr>
        <w:spacing w:after="0" w:line="240" w:lineRule="auto"/>
      </w:pPr>
      <w:r>
        <w:separator/>
      </w:r>
    </w:p>
  </w:endnote>
  <w:endnote w:type="continuationSeparator" w:id="0">
    <w:p w14:paraId="6789335D" w14:textId="77777777" w:rsidR="00F85250" w:rsidRDefault="00F85250" w:rsidP="00825D28">
      <w:pPr>
        <w:spacing w:after="0" w:line="240" w:lineRule="auto"/>
      </w:pPr>
      <w:r>
        <w:continuationSeparator/>
      </w:r>
    </w:p>
  </w:endnote>
  <w:endnote w:type="continuationNotice" w:id="1">
    <w:p w14:paraId="150982C4" w14:textId="77777777" w:rsidR="00F85250" w:rsidRDefault="00F85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E5D1" w14:textId="716892B8" w:rsidR="003D1047" w:rsidRPr="006A345A" w:rsidRDefault="003D1047" w:rsidP="00825D28">
    <w:pPr>
      <w:pStyle w:val="Footer"/>
      <w:jc w:val="center"/>
      <w:rPr>
        <w:i/>
        <w:color w:val="000000" w:themeColor="text1"/>
        <w:sz w:val="28"/>
        <w:szCs w:val="28"/>
      </w:rPr>
    </w:pPr>
    <w:r w:rsidRPr="006A345A">
      <w:rPr>
        <w:color w:val="000000" w:themeColor="text1"/>
        <w:sz w:val="28"/>
        <w:szCs w:val="28"/>
      </w:rPr>
      <w:t xml:space="preserve">Version </w:t>
    </w:r>
    <w:r w:rsidR="00751691">
      <w:rPr>
        <w:color w:val="000000" w:themeColor="text1"/>
        <w:sz w:val="28"/>
        <w:szCs w:val="28"/>
      </w:rPr>
      <w:t>2</w:t>
    </w:r>
    <w:r w:rsidRPr="006A345A">
      <w:rPr>
        <w:color w:val="000000" w:themeColor="text1"/>
        <w:sz w:val="28"/>
        <w:szCs w:val="28"/>
      </w:rPr>
      <w:t>.0</w:t>
    </w:r>
    <w:r w:rsidR="006A345A" w:rsidRPr="006A345A">
      <w:rPr>
        <w:color w:val="000000" w:themeColor="text1"/>
        <w:sz w:val="28"/>
        <w:szCs w:val="28"/>
      </w:rPr>
      <w:t xml:space="preserve"> – June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A86B5" w14:textId="77777777" w:rsidR="00ED5E08" w:rsidRDefault="00ED5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1D1BB" w14:textId="275B16F5" w:rsidR="00F45514" w:rsidRPr="006A345A" w:rsidRDefault="006A345A" w:rsidP="006A345A">
    <w:pPr>
      <w:pStyle w:val="Footer"/>
      <w:jc w:val="center"/>
      <w:rPr>
        <w:i/>
        <w:color w:val="000000" w:themeColor="text1"/>
        <w:sz w:val="28"/>
        <w:szCs w:val="28"/>
      </w:rPr>
    </w:pPr>
    <w:r w:rsidRPr="006A345A">
      <w:rPr>
        <w:color w:val="000000" w:themeColor="text1"/>
        <w:sz w:val="28"/>
        <w:szCs w:val="28"/>
      </w:rPr>
      <w:t xml:space="preserve">Version </w:t>
    </w:r>
    <w:r w:rsidR="00751691">
      <w:rPr>
        <w:color w:val="000000" w:themeColor="text1"/>
        <w:sz w:val="28"/>
        <w:szCs w:val="28"/>
      </w:rPr>
      <w:t>2</w:t>
    </w:r>
    <w:r w:rsidRPr="006A345A">
      <w:rPr>
        <w:color w:val="000000" w:themeColor="text1"/>
        <w:sz w:val="28"/>
        <w:szCs w:val="28"/>
      </w:rPr>
      <w:t>.0 – June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44A61" w14:textId="00D6098B" w:rsidR="00A14671" w:rsidRPr="006A345A" w:rsidRDefault="00A14671" w:rsidP="006A34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805F7" w14:textId="66D52BB3" w:rsidR="00A14671" w:rsidRPr="006A345A" w:rsidRDefault="006A345A" w:rsidP="006A345A">
    <w:pPr>
      <w:pStyle w:val="Footer"/>
      <w:jc w:val="center"/>
      <w:rPr>
        <w:i/>
        <w:color w:val="000000" w:themeColor="text1"/>
        <w:sz w:val="28"/>
        <w:szCs w:val="28"/>
      </w:rPr>
    </w:pPr>
    <w:r w:rsidRPr="006A345A">
      <w:rPr>
        <w:color w:val="000000" w:themeColor="text1"/>
        <w:sz w:val="28"/>
        <w:szCs w:val="28"/>
      </w:rPr>
      <w:t xml:space="preserve">Version </w:t>
    </w:r>
    <w:r w:rsidR="00751691">
      <w:rPr>
        <w:color w:val="000000" w:themeColor="text1"/>
        <w:sz w:val="28"/>
        <w:szCs w:val="28"/>
      </w:rPr>
      <w:t>2</w:t>
    </w:r>
    <w:r w:rsidRPr="006A345A">
      <w:rPr>
        <w:color w:val="000000" w:themeColor="text1"/>
        <w:sz w:val="28"/>
        <w:szCs w:val="28"/>
      </w:rPr>
      <w:t>.0 –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9011D" w14:textId="77777777" w:rsidR="00F85250" w:rsidRDefault="00F85250" w:rsidP="00825D28">
      <w:pPr>
        <w:spacing w:after="0" w:line="240" w:lineRule="auto"/>
      </w:pPr>
      <w:r>
        <w:separator/>
      </w:r>
    </w:p>
  </w:footnote>
  <w:footnote w:type="continuationSeparator" w:id="0">
    <w:p w14:paraId="08DDDBF8" w14:textId="77777777" w:rsidR="00F85250" w:rsidRDefault="00F85250" w:rsidP="00825D28">
      <w:pPr>
        <w:spacing w:after="0" w:line="240" w:lineRule="auto"/>
      </w:pPr>
      <w:r>
        <w:continuationSeparator/>
      </w:r>
    </w:p>
  </w:footnote>
  <w:footnote w:type="continuationNotice" w:id="1">
    <w:p w14:paraId="07B49CD0" w14:textId="77777777" w:rsidR="00F85250" w:rsidRDefault="00F852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6E59D" w14:textId="77777777" w:rsidR="003D1047" w:rsidRDefault="003D1047">
    <w:pPr>
      <w:pStyle w:val="Header"/>
    </w:pPr>
  </w:p>
  <w:p w14:paraId="2133AD26" w14:textId="77777777" w:rsidR="003D1047" w:rsidRDefault="003D1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36FED" w14:textId="49C90144" w:rsidR="00ED5E08" w:rsidRPr="00ED5E08" w:rsidRDefault="00ED5E08" w:rsidP="00ED5E08">
    <w:pPr>
      <w:pStyle w:val="Footer"/>
      <w:jc w:val="right"/>
      <w:rPr>
        <w:i/>
        <w:color w:val="000000" w:themeColor="text1"/>
      </w:rPr>
    </w:pPr>
    <w:r w:rsidRPr="00ED5E08">
      <w:rPr>
        <w:color w:val="000000" w:themeColor="text1"/>
      </w:rPr>
      <w:t xml:space="preserve">Version </w:t>
    </w:r>
    <w:r w:rsidR="00751691">
      <w:rPr>
        <w:color w:val="000000" w:themeColor="text1"/>
      </w:rPr>
      <w:t>2</w:t>
    </w:r>
    <w:r w:rsidRPr="00ED5E08">
      <w:rPr>
        <w:color w:val="000000" w:themeColor="text1"/>
      </w:rPr>
      <w:t>.0 – June 2020</w:t>
    </w:r>
  </w:p>
  <w:p w14:paraId="1628781B" w14:textId="77777777" w:rsidR="00ED5E08" w:rsidRDefault="00ED5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8A648" w14:textId="77777777" w:rsidR="00ED5E08" w:rsidRPr="00ED5E08" w:rsidRDefault="00ED5E08" w:rsidP="00ED5E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C63EB" w14:textId="77777777" w:rsidR="00F45514" w:rsidRDefault="00F45514">
    <w:pPr>
      <w:pStyle w:val="Header"/>
    </w:pPr>
  </w:p>
  <w:p w14:paraId="7001EC7C" w14:textId="77777777" w:rsidR="00F45514" w:rsidRDefault="00F455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14567" w14:textId="7EBD93EF" w:rsidR="001845A7" w:rsidRDefault="001845A7">
    <w:pPr>
      <w:pStyle w:val="Header"/>
    </w:pPr>
    <w:r>
      <w:t xml:space="preserve">Page </w:t>
    </w:r>
    <w:sdt>
      <w:sdtPr>
        <w:id w:val="5433342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w:t>
        </w:r>
      </w:sdtContent>
    </w:sdt>
  </w:p>
  <w:p w14:paraId="205FB048" w14:textId="27323BEE" w:rsidR="00A14671" w:rsidRDefault="00A14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2A15"/>
    <w:multiLevelType w:val="hybridMultilevel"/>
    <w:tmpl w:val="27E4D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D66AF"/>
    <w:multiLevelType w:val="hybridMultilevel"/>
    <w:tmpl w:val="49F2235E"/>
    <w:lvl w:ilvl="0" w:tplc="2AB857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523A5"/>
    <w:multiLevelType w:val="hybridMultilevel"/>
    <w:tmpl w:val="76446FA4"/>
    <w:lvl w:ilvl="0" w:tplc="49C45AD8">
      <w:start w:val="1"/>
      <w:numFmt w:val="bullet"/>
      <w:lvlText w:val=""/>
      <w:lvlJc w:val="left"/>
      <w:pPr>
        <w:ind w:left="840" w:hanging="360"/>
      </w:pPr>
      <w:rPr>
        <w:rFonts w:ascii="Wingdings" w:eastAsia="Wingdings" w:hAnsi="Wingdings" w:hint="default"/>
        <w:sz w:val="22"/>
        <w:szCs w:val="22"/>
      </w:rPr>
    </w:lvl>
    <w:lvl w:ilvl="1" w:tplc="687A9544">
      <w:start w:val="1"/>
      <w:numFmt w:val="bullet"/>
      <w:lvlText w:val="•"/>
      <w:lvlJc w:val="left"/>
      <w:pPr>
        <w:ind w:left="1860" w:hanging="360"/>
      </w:pPr>
      <w:rPr>
        <w:rFonts w:hint="default"/>
      </w:rPr>
    </w:lvl>
    <w:lvl w:ilvl="2" w:tplc="C2D6080C">
      <w:start w:val="1"/>
      <w:numFmt w:val="bullet"/>
      <w:lvlText w:val="•"/>
      <w:lvlJc w:val="left"/>
      <w:pPr>
        <w:ind w:left="2880" w:hanging="360"/>
      </w:pPr>
      <w:rPr>
        <w:rFonts w:hint="default"/>
      </w:rPr>
    </w:lvl>
    <w:lvl w:ilvl="3" w:tplc="3080F0DA">
      <w:start w:val="1"/>
      <w:numFmt w:val="bullet"/>
      <w:lvlText w:val="•"/>
      <w:lvlJc w:val="left"/>
      <w:pPr>
        <w:ind w:left="3900" w:hanging="360"/>
      </w:pPr>
      <w:rPr>
        <w:rFonts w:hint="default"/>
      </w:rPr>
    </w:lvl>
    <w:lvl w:ilvl="4" w:tplc="921E29B4">
      <w:start w:val="1"/>
      <w:numFmt w:val="bullet"/>
      <w:lvlText w:val="•"/>
      <w:lvlJc w:val="left"/>
      <w:pPr>
        <w:ind w:left="4920" w:hanging="360"/>
      </w:pPr>
      <w:rPr>
        <w:rFonts w:hint="default"/>
      </w:rPr>
    </w:lvl>
    <w:lvl w:ilvl="5" w:tplc="29AAE0FE">
      <w:start w:val="1"/>
      <w:numFmt w:val="bullet"/>
      <w:lvlText w:val="•"/>
      <w:lvlJc w:val="left"/>
      <w:pPr>
        <w:ind w:left="5940" w:hanging="360"/>
      </w:pPr>
      <w:rPr>
        <w:rFonts w:hint="default"/>
      </w:rPr>
    </w:lvl>
    <w:lvl w:ilvl="6" w:tplc="1F6CC088">
      <w:start w:val="1"/>
      <w:numFmt w:val="bullet"/>
      <w:lvlText w:val="•"/>
      <w:lvlJc w:val="left"/>
      <w:pPr>
        <w:ind w:left="6960" w:hanging="360"/>
      </w:pPr>
      <w:rPr>
        <w:rFonts w:hint="default"/>
      </w:rPr>
    </w:lvl>
    <w:lvl w:ilvl="7" w:tplc="C0C4958C">
      <w:start w:val="1"/>
      <w:numFmt w:val="bullet"/>
      <w:lvlText w:val="•"/>
      <w:lvlJc w:val="left"/>
      <w:pPr>
        <w:ind w:left="7980" w:hanging="360"/>
      </w:pPr>
      <w:rPr>
        <w:rFonts w:hint="default"/>
      </w:rPr>
    </w:lvl>
    <w:lvl w:ilvl="8" w:tplc="C1CAE440">
      <w:start w:val="1"/>
      <w:numFmt w:val="bullet"/>
      <w:lvlText w:val="•"/>
      <w:lvlJc w:val="left"/>
      <w:pPr>
        <w:ind w:left="9000" w:hanging="360"/>
      </w:pPr>
      <w:rPr>
        <w:rFonts w:hint="default"/>
      </w:rPr>
    </w:lvl>
  </w:abstractNum>
  <w:abstractNum w:abstractNumId="3" w15:restartNumberingAfterBreak="0">
    <w:nsid w:val="084B6468"/>
    <w:multiLevelType w:val="hybridMultilevel"/>
    <w:tmpl w:val="D21AEFA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3805A2"/>
    <w:multiLevelType w:val="hybridMultilevel"/>
    <w:tmpl w:val="9E76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21ADF"/>
    <w:multiLevelType w:val="hybridMultilevel"/>
    <w:tmpl w:val="11FA19F8"/>
    <w:lvl w:ilvl="0" w:tplc="3BA47508">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1631F5"/>
    <w:multiLevelType w:val="multilevel"/>
    <w:tmpl w:val="96F6F05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24444D"/>
    <w:multiLevelType w:val="multilevel"/>
    <w:tmpl w:val="96F6F05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454964"/>
    <w:multiLevelType w:val="multilevel"/>
    <w:tmpl w:val="96F6F05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D8547D"/>
    <w:multiLevelType w:val="hybridMultilevel"/>
    <w:tmpl w:val="28FC9FB6"/>
    <w:lvl w:ilvl="0" w:tplc="840E7C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E35AE"/>
    <w:multiLevelType w:val="hybridMultilevel"/>
    <w:tmpl w:val="0122EA62"/>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1B251674"/>
    <w:multiLevelType w:val="hybridMultilevel"/>
    <w:tmpl w:val="4092A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B363C"/>
    <w:multiLevelType w:val="hybridMultilevel"/>
    <w:tmpl w:val="9FB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F76C5"/>
    <w:multiLevelType w:val="multilevel"/>
    <w:tmpl w:val="B9D6C0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5549EA"/>
    <w:multiLevelType w:val="hybridMultilevel"/>
    <w:tmpl w:val="C0A62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83379"/>
    <w:multiLevelType w:val="hybridMultilevel"/>
    <w:tmpl w:val="AEAC902E"/>
    <w:lvl w:ilvl="0" w:tplc="C8B2C7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20941"/>
    <w:multiLevelType w:val="hybridMultilevel"/>
    <w:tmpl w:val="4EA6A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275BC"/>
    <w:multiLevelType w:val="hybridMultilevel"/>
    <w:tmpl w:val="4092A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C4BBA"/>
    <w:multiLevelType w:val="hybridMultilevel"/>
    <w:tmpl w:val="BCA0E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60E5B"/>
    <w:multiLevelType w:val="hybridMultilevel"/>
    <w:tmpl w:val="C0EA634A"/>
    <w:lvl w:ilvl="0" w:tplc="773A73FA">
      <w:start w:val="1"/>
      <w:numFmt w:val="bullet"/>
      <w:lvlText w:val="□"/>
      <w:lvlJc w:val="left"/>
      <w:pPr>
        <w:ind w:left="360" w:hanging="360"/>
      </w:pPr>
      <w:rPr>
        <w:rFonts w:ascii="Courier New" w:eastAsia="Courier New" w:hAnsi="Courier New" w:hint="default"/>
        <w:b/>
        <w:bCs/>
        <w:sz w:val="32"/>
        <w:szCs w:val="32"/>
      </w:rPr>
    </w:lvl>
    <w:lvl w:ilvl="1" w:tplc="AB1A7BB8">
      <w:start w:val="1"/>
      <w:numFmt w:val="bullet"/>
      <w:lvlText w:val="•"/>
      <w:lvlJc w:val="left"/>
      <w:pPr>
        <w:ind w:left="1337" w:hanging="360"/>
      </w:pPr>
      <w:rPr>
        <w:rFonts w:hint="default"/>
      </w:rPr>
    </w:lvl>
    <w:lvl w:ilvl="2" w:tplc="C032B634">
      <w:start w:val="1"/>
      <w:numFmt w:val="bullet"/>
      <w:lvlText w:val="•"/>
      <w:lvlJc w:val="left"/>
      <w:pPr>
        <w:ind w:left="2314" w:hanging="360"/>
      </w:pPr>
      <w:rPr>
        <w:rFonts w:hint="default"/>
      </w:rPr>
    </w:lvl>
    <w:lvl w:ilvl="3" w:tplc="887683CC">
      <w:start w:val="1"/>
      <w:numFmt w:val="bullet"/>
      <w:lvlText w:val="•"/>
      <w:lvlJc w:val="left"/>
      <w:pPr>
        <w:ind w:left="3292" w:hanging="360"/>
      </w:pPr>
      <w:rPr>
        <w:rFonts w:hint="default"/>
      </w:rPr>
    </w:lvl>
    <w:lvl w:ilvl="4" w:tplc="CDE0C3E6">
      <w:start w:val="1"/>
      <w:numFmt w:val="bullet"/>
      <w:lvlText w:val="•"/>
      <w:lvlJc w:val="left"/>
      <w:pPr>
        <w:ind w:left="4269" w:hanging="360"/>
      </w:pPr>
      <w:rPr>
        <w:rFonts w:hint="default"/>
      </w:rPr>
    </w:lvl>
    <w:lvl w:ilvl="5" w:tplc="05C0EAD0">
      <w:start w:val="1"/>
      <w:numFmt w:val="bullet"/>
      <w:lvlText w:val="•"/>
      <w:lvlJc w:val="left"/>
      <w:pPr>
        <w:ind w:left="5246" w:hanging="360"/>
      </w:pPr>
      <w:rPr>
        <w:rFonts w:hint="default"/>
      </w:rPr>
    </w:lvl>
    <w:lvl w:ilvl="6" w:tplc="B77245F2">
      <w:start w:val="1"/>
      <w:numFmt w:val="bullet"/>
      <w:lvlText w:val="•"/>
      <w:lvlJc w:val="left"/>
      <w:pPr>
        <w:ind w:left="6223" w:hanging="360"/>
      </w:pPr>
      <w:rPr>
        <w:rFonts w:hint="default"/>
      </w:rPr>
    </w:lvl>
    <w:lvl w:ilvl="7" w:tplc="B25051B6">
      <w:start w:val="1"/>
      <w:numFmt w:val="bullet"/>
      <w:lvlText w:val="•"/>
      <w:lvlJc w:val="left"/>
      <w:pPr>
        <w:ind w:left="7201" w:hanging="360"/>
      </w:pPr>
      <w:rPr>
        <w:rFonts w:hint="default"/>
      </w:rPr>
    </w:lvl>
    <w:lvl w:ilvl="8" w:tplc="04CEC9B0">
      <w:start w:val="1"/>
      <w:numFmt w:val="bullet"/>
      <w:lvlText w:val="•"/>
      <w:lvlJc w:val="left"/>
      <w:pPr>
        <w:ind w:left="8178" w:hanging="360"/>
      </w:pPr>
      <w:rPr>
        <w:rFonts w:hint="default"/>
      </w:rPr>
    </w:lvl>
  </w:abstractNum>
  <w:abstractNum w:abstractNumId="20" w15:restartNumberingAfterBreak="0">
    <w:nsid w:val="4BC86CBA"/>
    <w:multiLevelType w:val="hybridMultilevel"/>
    <w:tmpl w:val="49F2235E"/>
    <w:lvl w:ilvl="0" w:tplc="2AB857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E4EC1"/>
    <w:multiLevelType w:val="multilevel"/>
    <w:tmpl w:val="7EC866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6565656"/>
    <w:multiLevelType w:val="hybridMultilevel"/>
    <w:tmpl w:val="49F2235E"/>
    <w:lvl w:ilvl="0" w:tplc="2AB857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12D3C"/>
    <w:multiLevelType w:val="multilevel"/>
    <w:tmpl w:val="B9D6C0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A523633"/>
    <w:multiLevelType w:val="hybridMultilevel"/>
    <w:tmpl w:val="E6166E94"/>
    <w:lvl w:ilvl="0" w:tplc="04090001">
      <w:start w:val="1"/>
      <w:numFmt w:val="bullet"/>
      <w:lvlText w:val=""/>
      <w:lvlJc w:val="left"/>
      <w:pPr>
        <w:ind w:left="3778" w:hanging="360"/>
      </w:pPr>
      <w:rPr>
        <w:rFonts w:ascii="Symbol" w:hAnsi="Symbol" w:hint="default"/>
      </w:rPr>
    </w:lvl>
    <w:lvl w:ilvl="1" w:tplc="04090003" w:tentative="1">
      <w:start w:val="1"/>
      <w:numFmt w:val="bullet"/>
      <w:lvlText w:val="o"/>
      <w:lvlJc w:val="left"/>
      <w:pPr>
        <w:ind w:left="4498" w:hanging="360"/>
      </w:pPr>
      <w:rPr>
        <w:rFonts w:ascii="Courier New" w:hAnsi="Courier New" w:cs="Courier New" w:hint="default"/>
      </w:rPr>
    </w:lvl>
    <w:lvl w:ilvl="2" w:tplc="04090005" w:tentative="1">
      <w:start w:val="1"/>
      <w:numFmt w:val="bullet"/>
      <w:lvlText w:val=""/>
      <w:lvlJc w:val="left"/>
      <w:pPr>
        <w:ind w:left="5218" w:hanging="360"/>
      </w:pPr>
      <w:rPr>
        <w:rFonts w:ascii="Wingdings" w:hAnsi="Wingdings" w:hint="default"/>
      </w:rPr>
    </w:lvl>
    <w:lvl w:ilvl="3" w:tplc="04090001" w:tentative="1">
      <w:start w:val="1"/>
      <w:numFmt w:val="bullet"/>
      <w:lvlText w:val=""/>
      <w:lvlJc w:val="left"/>
      <w:pPr>
        <w:ind w:left="5938" w:hanging="360"/>
      </w:pPr>
      <w:rPr>
        <w:rFonts w:ascii="Symbol" w:hAnsi="Symbol" w:hint="default"/>
      </w:rPr>
    </w:lvl>
    <w:lvl w:ilvl="4" w:tplc="04090003" w:tentative="1">
      <w:start w:val="1"/>
      <w:numFmt w:val="bullet"/>
      <w:lvlText w:val="o"/>
      <w:lvlJc w:val="left"/>
      <w:pPr>
        <w:ind w:left="6658" w:hanging="360"/>
      </w:pPr>
      <w:rPr>
        <w:rFonts w:ascii="Courier New" w:hAnsi="Courier New" w:cs="Courier New" w:hint="default"/>
      </w:rPr>
    </w:lvl>
    <w:lvl w:ilvl="5" w:tplc="04090005" w:tentative="1">
      <w:start w:val="1"/>
      <w:numFmt w:val="bullet"/>
      <w:lvlText w:val=""/>
      <w:lvlJc w:val="left"/>
      <w:pPr>
        <w:ind w:left="7378" w:hanging="360"/>
      </w:pPr>
      <w:rPr>
        <w:rFonts w:ascii="Wingdings" w:hAnsi="Wingdings" w:hint="default"/>
      </w:rPr>
    </w:lvl>
    <w:lvl w:ilvl="6" w:tplc="04090001" w:tentative="1">
      <w:start w:val="1"/>
      <w:numFmt w:val="bullet"/>
      <w:lvlText w:val=""/>
      <w:lvlJc w:val="left"/>
      <w:pPr>
        <w:ind w:left="8098" w:hanging="360"/>
      </w:pPr>
      <w:rPr>
        <w:rFonts w:ascii="Symbol" w:hAnsi="Symbol" w:hint="default"/>
      </w:rPr>
    </w:lvl>
    <w:lvl w:ilvl="7" w:tplc="04090003" w:tentative="1">
      <w:start w:val="1"/>
      <w:numFmt w:val="bullet"/>
      <w:lvlText w:val="o"/>
      <w:lvlJc w:val="left"/>
      <w:pPr>
        <w:ind w:left="8818" w:hanging="360"/>
      </w:pPr>
      <w:rPr>
        <w:rFonts w:ascii="Courier New" w:hAnsi="Courier New" w:cs="Courier New" w:hint="default"/>
      </w:rPr>
    </w:lvl>
    <w:lvl w:ilvl="8" w:tplc="04090005" w:tentative="1">
      <w:start w:val="1"/>
      <w:numFmt w:val="bullet"/>
      <w:lvlText w:val=""/>
      <w:lvlJc w:val="left"/>
      <w:pPr>
        <w:ind w:left="9538" w:hanging="360"/>
      </w:pPr>
      <w:rPr>
        <w:rFonts w:ascii="Wingdings" w:hAnsi="Wingdings" w:hint="default"/>
      </w:rPr>
    </w:lvl>
  </w:abstractNum>
  <w:abstractNum w:abstractNumId="25" w15:restartNumberingAfterBreak="0">
    <w:nsid w:val="5C8828C8"/>
    <w:multiLevelType w:val="hybridMultilevel"/>
    <w:tmpl w:val="7BC832E8"/>
    <w:lvl w:ilvl="0" w:tplc="660655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4909D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7C736D"/>
    <w:multiLevelType w:val="hybridMultilevel"/>
    <w:tmpl w:val="D3B43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F5B8C"/>
    <w:multiLevelType w:val="hybridMultilevel"/>
    <w:tmpl w:val="5CE6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3F17CB"/>
    <w:multiLevelType w:val="hybridMultilevel"/>
    <w:tmpl w:val="FAE26D0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15:restartNumberingAfterBreak="0">
    <w:nsid w:val="74D5562C"/>
    <w:multiLevelType w:val="hybridMultilevel"/>
    <w:tmpl w:val="597AE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9A0C8E"/>
    <w:multiLevelType w:val="multilevel"/>
    <w:tmpl w:val="96F6F05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7"/>
  </w:num>
  <w:num w:numId="3">
    <w:abstractNumId w:val="16"/>
  </w:num>
  <w:num w:numId="4">
    <w:abstractNumId w:val="30"/>
  </w:num>
  <w:num w:numId="5">
    <w:abstractNumId w:val="11"/>
  </w:num>
  <w:num w:numId="6">
    <w:abstractNumId w:val="17"/>
  </w:num>
  <w:num w:numId="7">
    <w:abstractNumId w:val="26"/>
  </w:num>
  <w:num w:numId="8">
    <w:abstractNumId w:val="28"/>
  </w:num>
  <w:num w:numId="9">
    <w:abstractNumId w:val="4"/>
  </w:num>
  <w:num w:numId="10">
    <w:abstractNumId w:val="10"/>
  </w:num>
  <w:num w:numId="11">
    <w:abstractNumId w:val="24"/>
  </w:num>
  <w:num w:numId="12">
    <w:abstractNumId w:val="31"/>
  </w:num>
  <w:num w:numId="13">
    <w:abstractNumId w:val="8"/>
  </w:num>
  <w:num w:numId="14">
    <w:abstractNumId w:val="7"/>
  </w:num>
  <w:num w:numId="15">
    <w:abstractNumId w:val="6"/>
  </w:num>
  <w:num w:numId="16">
    <w:abstractNumId w:val="23"/>
  </w:num>
  <w:num w:numId="17">
    <w:abstractNumId w:val="13"/>
  </w:num>
  <w:num w:numId="18">
    <w:abstractNumId w:val="23"/>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21"/>
  </w:num>
  <w:num w:numId="20">
    <w:abstractNumId w:val="3"/>
  </w:num>
  <w:num w:numId="21">
    <w:abstractNumId w:val="5"/>
  </w:num>
  <w:num w:numId="22">
    <w:abstractNumId w:val="9"/>
  </w:num>
  <w:num w:numId="23">
    <w:abstractNumId w:val="25"/>
  </w:num>
  <w:num w:numId="24">
    <w:abstractNumId w:val="15"/>
  </w:num>
  <w:num w:numId="25">
    <w:abstractNumId w:val="1"/>
  </w:num>
  <w:num w:numId="26">
    <w:abstractNumId w:val="20"/>
  </w:num>
  <w:num w:numId="27">
    <w:abstractNumId w:val="22"/>
  </w:num>
  <w:num w:numId="28">
    <w:abstractNumId w:val="12"/>
  </w:num>
  <w:num w:numId="29">
    <w:abstractNumId w:val="2"/>
  </w:num>
  <w:num w:numId="30">
    <w:abstractNumId w:val="19"/>
  </w:num>
  <w:num w:numId="31">
    <w:abstractNumId w:val="29"/>
  </w:num>
  <w:num w:numId="32">
    <w:abstractNumId w:val="1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6C"/>
    <w:rsid w:val="00007915"/>
    <w:rsid w:val="00013849"/>
    <w:rsid w:val="00072984"/>
    <w:rsid w:val="000837F9"/>
    <w:rsid w:val="0008702E"/>
    <w:rsid w:val="00090886"/>
    <w:rsid w:val="000968A2"/>
    <w:rsid w:val="000A1AD4"/>
    <w:rsid w:val="000A4507"/>
    <w:rsid w:val="000A68A6"/>
    <w:rsid w:val="000A6F48"/>
    <w:rsid w:val="000A77D0"/>
    <w:rsid w:val="000B0B32"/>
    <w:rsid w:val="000D0586"/>
    <w:rsid w:val="000D077D"/>
    <w:rsid w:val="000E1AD1"/>
    <w:rsid w:val="00111262"/>
    <w:rsid w:val="0011441A"/>
    <w:rsid w:val="001238E4"/>
    <w:rsid w:val="00125461"/>
    <w:rsid w:val="00132729"/>
    <w:rsid w:val="001507BC"/>
    <w:rsid w:val="00157DF7"/>
    <w:rsid w:val="00160FA8"/>
    <w:rsid w:val="00162D09"/>
    <w:rsid w:val="00166108"/>
    <w:rsid w:val="00167428"/>
    <w:rsid w:val="00176C88"/>
    <w:rsid w:val="00177606"/>
    <w:rsid w:val="00181E1B"/>
    <w:rsid w:val="00181ECB"/>
    <w:rsid w:val="001845A7"/>
    <w:rsid w:val="001873B8"/>
    <w:rsid w:val="0019002A"/>
    <w:rsid w:val="001A1B5F"/>
    <w:rsid w:val="001B16D5"/>
    <w:rsid w:val="001B1ABE"/>
    <w:rsid w:val="001B6F77"/>
    <w:rsid w:val="001C226B"/>
    <w:rsid w:val="001D111C"/>
    <w:rsid w:val="001E09ED"/>
    <w:rsid w:val="001E5437"/>
    <w:rsid w:val="001F3D63"/>
    <w:rsid w:val="001F4DCE"/>
    <w:rsid w:val="00202290"/>
    <w:rsid w:val="00207A4A"/>
    <w:rsid w:val="00213122"/>
    <w:rsid w:val="00214975"/>
    <w:rsid w:val="00216F27"/>
    <w:rsid w:val="002239D7"/>
    <w:rsid w:val="00223E0A"/>
    <w:rsid w:val="00242A5E"/>
    <w:rsid w:val="00244509"/>
    <w:rsid w:val="0025374E"/>
    <w:rsid w:val="00262B84"/>
    <w:rsid w:val="00270EC3"/>
    <w:rsid w:val="00284D54"/>
    <w:rsid w:val="002871DD"/>
    <w:rsid w:val="002943CA"/>
    <w:rsid w:val="002945B8"/>
    <w:rsid w:val="00294899"/>
    <w:rsid w:val="002A1A39"/>
    <w:rsid w:val="002A553D"/>
    <w:rsid w:val="002D1561"/>
    <w:rsid w:val="002D2840"/>
    <w:rsid w:val="002D3066"/>
    <w:rsid w:val="002D6EA2"/>
    <w:rsid w:val="003024FD"/>
    <w:rsid w:val="00304789"/>
    <w:rsid w:val="00306DF6"/>
    <w:rsid w:val="00307054"/>
    <w:rsid w:val="00311F07"/>
    <w:rsid w:val="003140E5"/>
    <w:rsid w:val="003147A8"/>
    <w:rsid w:val="00320927"/>
    <w:rsid w:val="00320C76"/>
    <w:rsid w:val="003237DA"/>
    <w:rsid w:val="00324B77"/>
    <w:rsid w:val="00325687"/>
    <w:rsid w:val="00333319"/>
    <w:rsid w:val="00336832"/>
    <w:rsid w:val="00354D58"/>
    <w:rsid w:val="003601BA"/>
    <w:rsid w:val="0036217C"/>
    <w:rsid w:val="0036315E"/>
    <w:rsid w:val="00363FC5"/>
    <w:rsid w:val="003702A2"/>
    <w:rsid w:val="003961D9"/>
    <w:rsid w:val="00396943"/>
    <w:rsid w:val="003A5C0B"/>
    <w:rsid w:val="003B2D48"/>
    <w:rsid w:val="003B4E2A"/>
    <w:rsid w:val="003B6C20"/>
    <w:rsid w:val="003C05E7"/>
    <w:rsid w:val="003C57D0"/>
    <w:rsid w:val="003C6102"/>
    <w:rsid w:val="003D1047"/>
    <w:rsid w:val="003D11B4"/>
    <w:rsid w:val="003D7B0A"/>
    <w:rsid w:val="003E1DAF"/>
    <w:rsid w:val="003F3762"/>
    <w:rsid w:val="00413890"/>
    <w:rsid w:val="00454654"/>
    <w:rsid w:val="004736D0"/>
    <w:rsid w:val="004858B0"/>
    <w:rsid w:val="00491A88"/>
    <w:rsid w:val="004B746E"/>
    <w:rsid w:val="004C5FAF"/>
    <w:rsid w:val="004C6CFE"/>
    <w:rsid w:val="004C6DB6"/>
    <w:rsid w:val="004C7EA9"/>
    <w:rsid w:val="004D3105"/>
    <w:rsid w:val="004D4D9D"/>
    <w:rsid w:val="004E2AA7"/>
    <w:rsid w:val="004E5203"/>
    <w:rsid w:val="004F6942"/>
    <w:rsid w:val="005115E6"/>
    <w:rsid w:val="00512DFD"/>
    <w:rsid w:val="005151C9"/>
    <w:rsid w:val="0052353B"/>
    <w:rsid w:val="00527DEB"/>
    <w:rsid w:val="005436D6"/>
    <w:rsid w:val="005445C9"/>
    <w:rsid w:val="005663C1"/>
    <w:rsid w:val="0057655D"/>
    <w:rsid w:val="0058436C"/>
    <w:rsid w:val="00590415"/>
    <w:rsid w:val="005954CF"/>
    <w:rsid w:val="005970B0"/>
    <w:rsid w:val="005A536E"/>
    <w:rsid w:val="005B0A8A"/>
    <w:rsid w:val="005B289D"/>
    <w:rsid w:val="005E5F3D"/>
    <w:rsid w:val="005F5B19"/>
    <w:rsid w:val="00600733"/>
    <w:rsid w:val="0060187C"/>
    <w:rsid w:val="0060656C"/>
    <w:rsid w:val="006300B5"/>
    <w:rsid w:val="006320E6"/>
    <w:rsid w:val="0064312E"/>
    <w:rsid w:val="00644810"/>
    <w:rsid w:val="00646688"/>
    <w:rsid w:val="006502FC"/>
    <w:rsid w:val="00653D87"/>
    <w:rsid w:val="00662281"/>
    <w:rsid w:val="006705A1"/>
    <w:rsid w:val="00690E72"/>
    <w:rsid w:val="006A24F0"/>
    <w:rsid w:val="006A345A"/>
    <w:rsid w:val="006A4B9A"/>
    <w:rsid w:val="006B0767"/>
    <w:rsid w:val="006B1943"/>
    <w:rsid w:val="006B602D"/>
    <w:rsid w:val="006D1E2D"/>
    <w:rsid w:val="006F6445"/>
    <w:rsid w:val="0070154F"/>
    <w:rsid w:val="007037DF"/>
    <w:rsid w:val="007100D4"/>
    <w:rsid w:val="00710308"/>
    <w:rsid w:val="007115F1"/>
    <w:rsid w:val="00712577"/>
    <w:rsid w:val="00715B9C"/>
    <w:rsid w:val="007241B5"/>
    <w:rsid w:val="00733015"/>
    <w:rsid w:val="00735CBB"/>
    <w:rsid w:val="007439F6"/>
    <w:rsid w:val="0074531C"/>
    <w:rsid w:val="00751691"/>
    <w:rsid w:val="007542CF"/>
    <w:rsid w:val="00761DD5"/>
    <w:rsid w:val="00776FF4"/>
    <w:rsid w:val="0079377A"/>
    <w:rsid w:val="007A0BB6"/>
    <w:rsid w:val="007A2FD5"/>
    <w:rsid w:val="007A4197"/>
    <w:rsid w:val="007A528E"/>
    <w:rsid w:val="007B1BBD"/>
    <w:rsid w:val="007C6E57"/>
    <w:rsid w:val="007D1632"/>
    <w:rsid w:val="007E1BAF"/>
    <w:rsid w:val="007E55C8"/>
    <w:rsid w:val="007F0626"/>
    <w:rsid w:val="007F1EBD"/>
    <w:rsid w:val="007F27F1"/>
    <w:rsid w:val="007F57D5"/>
    <w:rsid w:val="00801B1F"/>
    <w:rsid w:val="0080695C"/>
    <w:rsid w:val="0081396F"/>
    <w:rsid w:val="00813FFC"/>
    <w:rsid w:val="00815948"/>
    <w:rsid w:val="008213CB"/>
    <w:rsid w:val="00825D28"/>
    <w:rsid w:val="0083518C"/>
    <w:rsid w:val="008372F6"/>
    <w:rsid w:val="0086118D"/>
    <w:rsid w:val="00863066"/>
    <w:rsid w:val="008647CE"/>
    <w:rsid w:val="008654F2"/>
    <w:rsid w:val="0087052E"/>
    <w:rsid w:val="00873143"/>
    <w:rsid w:val="00874EBC"/>
    <w:rsid w:val="008755F1"/>
    <w:rsid w:val="0087642A"/>
    <w:rsid w:val="00893CF2"/>
    <w:rsid w:val="008972C2"/>
    <w:rsid w:val="008C639D"/>
    <w:rsid w:val="008D37E8"/>
    <w:rsid w:val="00902E2E"/>
    <w:rsid w:val="0090694D"/>
    <w:rsid w:val="00916534"/>
    <w:rsid w:val="009204B2"/>
    <w:rsid w:val="00952DFE"/>
    <w:rsid w:val="00955BBE"/>
    <w:rsid w:val="00957CEE"/>
    <w:rsid w:val="00977B7A"/>
    <w:rsid w:val="00987FB3"/>
    <w:rsid w:val="00994E69"/>
    <w:rsid w:val="0099732D"/>
    <w:rsid w:val="009A36BC"/>
    <w:rsid w:val="009A6983"/>
    <w:rsid w:val="009B0130"/>
    <w:rsid w:val="009B2D11"/>
    <w:rsid w:val="009B557C"/>
    <w:rsid w:val="009C3D64"/>
    <w:rsid w:val="009C57D6"/>
    <w:rsid w:val="009D6E7B"/>
    <w:rsid w:val="009F354A"/>
    <w:rsid w:val="00A05908"/>
    <w:rsid w:val="00A109B7"/>
    <w:rsid w:val="00A14323"/>
    <w:rsid w:val="00A14671"/>
    <w:rsid w:val="00A27DD2"/>
    <w:rsid w:val="00A4061C"/>
    <w:rsid w:val="00A42513"/>
    <w:rsid w:val="00A5193B"/>
    <w:rsid w:val="00A5246B"/>
    <w:rsid w:val="00A6136E"/>
    <w:rsid w:val="00A74457"/>
    <w:rsid w:val="00A7515B"/>
    <w:rsid w:val="00A766B2"/>
    <w:rsid w:val="00A803B3"/>
    <w:rsid w:val="00A83796"/>
    <w:rsid w:val="00A91DC7"/>
    <w:rsid w:val="00A948C2"/>
    <w:rsid w:val="00AB05EE"/>
    <w:rsid w:val="00AD27CD"/>
    <w:rsid w:val="00AE6F97"/>
    <w:rsid w:val="00B0428B"/>
    <w:rsid w:val="00B04F74"/>
    <w:rsid w:val="00B348D2"/>
    <w:rsid w:val="00B36D13"/>
    <w:rsid w:val="00B52479"/>
    <w:rsid w:val="00B53BE3"/>
    <w:rsid w:val="00B656A9"/>
    <w:rsid w:val="00B66A18"/>
    <w:rsid w:val="00B71087"/>
    <w:rsid w:val="00BB3305"/>
    <w:rsid w:val="00BB3820"/>
    <w:rsid w:val="00BB7C28"/>
    <w:rsid w:val="00BC0F88"/>
    <w:rsid w:val="00BE0D9C"/>
    <w:rsid w:val="00BF37EA"/>
    <w:rsid w:val="00BF3A2B"/>
    <w:rsid w:val="00C054F0"/>
    <w:rsid w:val="00C0746E"/>
    <w:rsid w:val="00C12D18"/>
    <w:rsid w:val="00C23916"/>
    <w:rsid w:val="00C25487"/>
    <w:rsid w:val="00C25975"/>
    <w:rsid w:val="00C30C11"/>
    <w:rsid w:val="00C52024"/>
    <w:rsid w:val="00C52E78"/>
    <w:rsid w:val="00C7201E"/>
    <w:rsid w:val="00C81DC8"/>
    <w:rsid w:val="00C82EB3"/>
    <w:rsid w:val="00C85D8C"/>
    <w:rsid w:val="00C94CA6"/>
    <w:rsid w:val="00CA0558"/>
    <w:rsid w:val="00CC51B9"/>
    <w:rsid w:val="00CC5CCC"/>
    <w:rsid w:val="00CD7834"/>
    <w:rsid w:val="00CE0C40"/>
    <w:rsid w:val="00CF017A"/>
    <w:rsid w:val="00CF2E81"/>
    <w:rsid w:val="00CF35EE"/>
    <w:rsid w:val="00D01042"/>
    <w:rsid w:val="00D04277"/>
    <w:rsid w:val="00D0560A"/>
    <w:rsid w:val="00D20253"/>
    <w:rsid w:val="00D4496E"/>
    <w:rsid w:val="00D44E77"/>
    <w:rsid w:val="00D477D6"/>
    <w:rsid w:val="00D6442B"/>
    <w:rsid w:val="00D72F9A"/>
    <w:rsid w:val="00D80B38"/>
    <w:rsid w:val="00D81DD9"/>
    <w:rsid w:val="00D93953"/>
    <w:rsid w:val="00DA33FE"/>
    <w:rsid w:val="00DA7C00"/>
    <w:rsid w:val="00DB0004"/>
    <w:rsid w:val="00DB0022"/>
    <w:rsid w:val="00DC4D74"/>
    <w:rsid w:val="00DC710A"/>
    <w:rsid w:val="00DF674F"/>
    <w:rsid w:val="00E2010A"/>
    <w:rsid w:val="00E222CB"/>
    <w:rsid w:val="00E24D4F"/>
    <w:rsid w:val="00E34B74"/>
    <w:rsid w:val="00E40E06"/>
    <w:rsid w:val="00E4282D"/>
    <w:rsid w:val="00E43153"/>
    <w:rsid w:val="00E432CF"/>
    <w:rsid w:val="00E6190B"/>
    <w:rsid w:val="00E63A6A"/>
    <w:rsid w:val="00E701DF"/>
    <w:rsid w:val="00E8455D"/>
    <w:rsid w:val="00EA23B5"/>
    <w:rsid w:val="00EB048C"/>
    <w:rsid w:val="00ED2DEB"/>
    <w:rsid w:val="00ED5E08"/>
    <w:rsid w:val="00EE5130"/>
    <w:rsid w:val="00EF4040"/>
    <w:rsid w:val="00F110F1"/>
    <w:rsid w:val="00F20CA9"/>
    <w:rsid w:val="00F23A18"/>
    <w:rsid w:val="00F34D38"/>
    <w:rsid w:val="00F45514"/>
    <w:rsid w:val="00F65071"/>
    <w:rsid w:val="00F66E00"/>
    <w:rsid w:val="00F720DA"/>
    <w:rsid w:val="00F765FF"/>
    <w:rsid w:val="00F8254A"/>
    <w:rsid w:val="00F85250"/>
    <w:rsid w:val="00F94444"/>
    <w:rsid w:val="00F94FC0"/>
    <w:rsid w:val="00FA2903"/>
    <w:rsid w:val="00FB2F6D"/>
    <w:rsid w:val="00FB6BD7"/>
    <w:rsid w:val="00FC1CD2"/>
    <w:rsid w:val="00FC723A"/>
    <w:rsid w:val="00FE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CE13C"/>
  <w15:chartTrackingRefBased/>
  <w15:docId w15:val="{D0A71B03-05EB-4429-AFF1-48B0745E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57D6"/>
    <w:pPr>
      <w:widowControl w:val="0"/>
      <w:spacing w:after="0" w:line="240" w:lineRule="auto"/>
      <w:ind w:left="3667" w:hanging="1"/>
      <w:outlineLvl w:val="0"/>
    </w:pPr>
    <w:rPr>
      <w:rFonts w:ascii="Calibri" w:eastAsia="Calibri" w:hAnsi="Calibri"/>
      <w:b/>
      <w:bCs/>
      <w:sz w:val="28"/>
      <w:szCs w:val="28"/>
    </w:rPr>
  </w:style>
  <w:style w:type="paragraph" w:styleId="Heading2">
    <w:name w:val="heading 2"/>
    <w:basedOn w:val="Normal"/>
    <w:next w:val="Normal"/>
    <w:link w:val="Heading2Char"/>
    <w:uiPriority w:val="9"/>
    <w:semiHidden/>
    <w:unhideWhenUsed/>
    <w:qFormat/>
    <w:rsid w:val="00A146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146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36C"/>
    <w:pPr>
      <w:ind w:left="720"/>
      <w:contextualSpacing/>
    </w:pPr>
  </w:style>
  <w:style w:type="paragraph" w:customStyle="1" w:styleId="MNGWPDBodyText">
    <w:name w:val="MNGWPD Body Text"/>
    <w:basedOn w:val="BodyText"/>
    <w:link w:val="MNGWPDBodyTextChar"/>
    <w:autoRedefine/>
    <w:rsid w:val="005115E6"/>
    <w:pPr>
      <w:spacing w:after="0" w:line="240" w:lineRule="auto"/>
      <w:jc w:val="both"/>
    </w:pPr>
    <w:rPr>
      <w:rFonts w:ascii="Times New Roman" w:eastAsia="Times New Roman" w:hAnsi="Times New Roman" w:cs="Times New Roman"/>
      <w:sz w:val="24"/>
      <w:szCs w:val="24"/>
    </w:rPr>
  </w:style>
  <w:style w:type="character" w:customStyle="1" w:styleId="MNGWPDBodyTextChar">
    <w:name w:val="MNGWPD Body Text Char"/>
    <w:link w:val="MNGWPDBodyText"/>
    <w:rsid w:val="005115E6"/>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5115E6"/>
    <w:pPr>
      <w:spacing w:after="120"/>
    </w:pPr>
  </w:style>
  <w:style w:type="character" w:customStyle="1" w:styleId="BodyTextChar">
    <w:name w:val="Body Text Char"/>
    <w:basedOn w:val="DefaultParagraphFont"/>
    <w:link w:val="BodyText"/>
    <w:uiPriority w:val="99"/>
    <w:rsid w:val="005115E6"/>
  </w:style>
  <w:style w:type="character" w:customStyle="1" w:styleId="MNGWPDOrdinanceDefinitions">
    <w:name w:val="MNGWPD Ordinance Definitions"/>
    <w:rsid w:val="005115E6"/>
    <w:rPr>
      <w:rFonts w:ascii="Times New Roman" w:hAnsi="Times New Roman"/>
      <w:sz w:val="23"/>
      <w:szCs w:val="23"/>
    </w:rPr>
  </w:style>
  <w:style w:type="character" w:styleId="CommentReference">
    <w:name w:val="annotation reference"/>
    <w:basedOn w:val="DefaultParagraphFont"/>
    <w:uiPriority w:val="99"/>
    <w:semiHidden/>
    <w:unhideWhenUsed/>
    <w:rsid w:val="004858B0"/>
    <w:rPr>
      <w:sz w:val="16"/>
      <w:szCs w:val="16"/>
    </w:rPr>
  </w:style>
  <w:style w:type="paragraph" w:styleId="CommentText">
    <w:name w:val="annotation text"/>
    <w:basedOn w:val="Normal"/>
    <w:link w:val="CommentTextChar"/>
    <w:uiPriority w:val="99"/>
    <w:semiHidden/>
    <w:unhideWhenUsed/>
    <w:rsid w:val="004858B0"/>
    <w:pPr>
      <w:spacing w:line="240" w:lineRule="auto"/>
    </w:pPr>
    <w:rPr>
      <w:sz w:val="20"/>
      <w:szCs w:val="20"/>
    </w:rPr>
  </w:style>
  <w:style w:type="character" w:customStyle="1" w:styleId="CommentTextChar">
    <w:name w:val="Comment Text Char"/>
    <w:basedOn w:val="DefaultParagraphFont"/>
    <w:link w:val="CommentText"/>
    <w:uiPriority w:val="99"/>
    <w:semiHidden/>
    <w:rsid w:val="004858B0"/>
    <w:rPr>
      <w:sz w:val="20"/>
      <w:szCs w:val="20"/>
    </w:rPr>
  </w:style>
  <w:style w:type="paragraph" w:styleId="CommentSubject">
    <w:name w:val="annotation subject"/>
    <w:basedOn w:val="CommentText"/>
    <w:next w:val="CommentText"/>
    <w:link w:val="CommentSubjectChar"/>
    <w:uiPriority w:val="99"/>
    <w:semiHidden/>
    <w:unhideWhenUsed/>
    <w:rsid w:val="004858B0"/>
    <w:rPr>
      <w:b/>
      <w:bCs/>
    </w:rPr>
  </w:style>
  <w:style w:type="character" w:customStyle="1" w:styleId="CommentSubjectChar">
    <w:name w:val="Comment Subject Char"/>
    <w:basedOn w:val="CommentTextChar"/>
    <w:link w:val="CommentSubject"/>
    <w:uiPriority w:val="99"/>
    <w:semiHidden/>
    <w:rsid w:val="004858B0"/>
    <w:rPr>
      <w:b/>
      <w:bCs/>
      <w:sz w:val="20"/>
      <w:szCs w:val="20"/>
    </w:rPr>
  </w:style>
  <w:style w:type="paragraph" w:styleId="Revision">
    <w:name w:val="Revision"/>
    <w:hidden/>
    <w:uiPriority w:val="99"/>
    <w:semiHidden/>
    <w:rsid w:val="004858B0"/>
    <w:pPr>
      <w:spacing w:after="0" w:line="240" w:lineRule="auto"/>
    </w:pPr>
  </w:style>
  <w:style w:type="paragraph" w:styleId="BalloonText">
    <w:name w:val="Balloon Text"/>
    <w:basedOn w:val="Normal"/>
    <w:link w:val="BalloonTextChar"/>
    <w:uiPriority w:val="99"/>
    <w:semiHidden/>
    <w:unhideWhenUsed/>
    <w:rsid w:val="00485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B0"/>
    <w:rPr>
      <w:rFonts w:ascii="Segoe UI" w:hAnsi="Segoe UI" w:cs="Segoe UI"/>
      <w:sz w:val="18"/>
      <w:szCs w:val="18"/>
    </w:rPr>
  </w:style>
  <w:style w:type="table" w:styleId="TableGrid">
    <w:name w:val="Table Grid"/>
    <w:basedOn w:val="TableNormal"/>
    <w:uiPriority w:val="39"/>
    <w:rsid w:val="00D93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5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D28"/>
  </w:style>
  <w:style w:type="paragraph" w:styleId="Footer">
    <w:name w:val="footer"/>
    <w:basedOn w:val="Normal"/>
    <w:link w:val="FooterChar"/>
    <w:uiPriority w:val="99"/>
    <w:unhideWhenUsed/>
    <w:rsid w:val="00825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D28"/>
  </w:style>
  <w:style w:type="character" w:customStyle="1" w:styleId="Heading1Char">
    <w:name w:val="Heading 1 Char"/>
    <w:basedOn w:val="DefaultParagraphFont"/>
    <w:link w:val="Heading1"/>
    <w:uiPriority w:val="9"/>
    <w:rsid w:val="009C57D6"/>
    <w:rPr>
      <w:rFonts w:ascii="Calibri" w:eastAsia="Calibri" w:hAnsi="Calibri"/>
      <w:b/>
      <w:bCs/>
      <w:sz w:val="28"/>
      <w:szCs w:val="28"/>
    </w:rPr>
  </w:style>
  <w:style w:type="character" w:customStyle="1" w:styleId="Heading2Char">
    <w:name w:val="Heading 2 Char"/>
    <w:basedOn w:val="DefaultParagraphFont"/>
    <w:link w:val="Heading2"/>
    <w:uiPriority w:val="9"/>
    <w:semiHidden/>
    <w:rsid w:val="00A146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14671"/>
    <w:rPr>
      <w:rFonts w:asciiTheme="majorHAnsi" w:eastAsiaTheme="majorEastAsia" w:hAnsiTheme="majorHAnsi" w:cstheme="majorBidi"/>
      <w:color w:val="1F3763" w:themeColor="accent1" w:themeShade="7F"/>
      <w:sz w:val="24"/>
      <w:szCs w:val="24"/>
    </w:rPr>
  </w:style>
  <w:style w:type="character" w:customStyle="1" w:styleId="highlight">
    <w:name w:val="highlight"/>
    <w:basedOn w:val="DefaultParagraphFont"/>
    <w:rsid w:val="00E40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146768">
      <w:bodyDiv w:val="1"/>
      <w:marLeft w:val="0"/>
      <w:marRight w:val="0"/>
      <w:marTop w:val="0"/>
      <w:marBottom w:val="0"/>
      <w:divBdr>
        <w:top w:val="none" w:sz="0" w:space="0" w:color="auto"/>
        <w:left w:val="none" w:sz="0" w:space="0" w:color="auto"/>
        <w:bottom w:val="none" w:sz="0" w:space="0" w:color="auto"/>
        <w:right w:val="none" w:sz="0" w:space="0" w:color="auto"/>
      </w:divBdr>
    </w:div>
    <w:div w:id="1312296366">
      <w:bodyDiv w:val="1"/>
      <w:marLeft w:val="0"/>
      <w:marRight w:val="0"/>
      <w:marTop w:val="0"/>
      <w:marBottom w:val="0"/>
      <w:divBdr>
        <w:top w:val="none" w:sz="0" w:space="0" w:color="auto"/>
        <w:left w:val="none" w:sz="0" w:space="0" w:color="auto"/>
        <w:bottom w:val="none" w:sz="0" w:space="0" w:color="auto"/>
        <w:right w:val="none" w:sz="0" w:space="0" w:color="auto"/>
      </w:divBdr>
    </w:div>
    <w:div w:id="147437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5ACA0F06BFF942BFBA3FF961B0215C" ma:contentTypeVersion="11" ma:contentTypeDescription="Create a new document." ma:contentTypeScope="" ma:versionID="62db93c1d28132bdf5a6be2d92be47b4">
  <xsd:schema xmlns:xsd="http://www.w3.org/2001/XMLSchema" xmlns:xs="http://www.w3.org/2001/XMLSchema" xmlns:p="http://schemas.microsoft.com/office/2006/metadata/properties" xmlns:ns3="253b4e93-eccc-49f4-b981-21d35512949b" xmlns:ns4="28d437db-65e8-415d-bd1c-ae9d2024faed" targetNamespace="http://schemas.microsoft.com/office/2006/metadata/properties" ma:root="true" ma:fieldsID="1bec11affae1ba7834290f9c42b6dcb5" ns3:_="" ns4:_="">
    <xsd:import namespace="253b4e93-eccc-49f4-b981-21d35512949b"/>
    <xsd:import namespace="28d437db-65e8-415d-bd1c-ae9d2024fa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b4e93-eccc-49f4-b981-21d35512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437db-65e8-415d-bd1c-ae9d2024fa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C5B7D-B108-496D-A3A5-5DE04B133316}">
  <ds:schemaRefs>
    <ds:schemaRef ds:uri="http://schemas.microsoft.com/sharepoint/v3/contenttype/forms"/>
  </ds:schemaRefs>
</ds:datastoreItem>
</file>

<file path=customXml/itemProps2.xml><?xml version="1.0" encoding="utf-8"?>
<ds:datastoreItem xmlns:ds="http://schemas.openxmlformats.org/officeDocument/2006/customXml" ds:itemID="{9198BC26-B329-42FB-B8CE-FBF430622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b4e93-eccc-49f4-b981-21d35512949b"/>
    <ds:schemaRef ds:uri="28d437db-65e8-415d-bd1c-ae9d2024f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477BD-184F-4810-84CA-AFD4E19342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B0CDC6-95AC-4749-B34A-F8416FD6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2426</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Atteberry</dc:creator>
  <cp:keywords/>
  <dc:description/>
  <cp:lastModifiedBy>Katherine Atteberry</cp:lastModifiedBy>
  <cp:revision>9</cp:revision>
  <cp:lastPrinted>2019-07-10T15:07:00Z</cp:lastPrinted>
  <dcterms:created xsi:type="dcterms:W3CDTF">2020-06-03T19:17:00Z</dcterms:created>
  <dcterms:modified xsi:type="dcterms:W3CDTF">2020-06-09T20:02:00Z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0x0101006B5ACA0F06BFF942BFBA3FF961B0215C</vt:lpwstr>
  </property>
</Properties>
</file>